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7C7F" w14:textId="77777777" w:rsidR="00324A1E" w:rsidRPr="004C0028" w:rsidRDefault="00324A1E" w:rsidP="00A924CB">
      <w:pPr>
        <w:ind w:left="-284"/>
        <w:jc w:val="center"/>
        <w:rPr>
          <w:b/>
          <w:sz w:val="28"/>
          <w:szCs w:val="28"/>
        </w:rPr>
      </w:pPr>
      <w:r w:rsidRPr="004C0028">
        <w:rPr>
          <w:b/>
          <w:sz w:val="28"/>
          <w:szCs w:val="28"/>
        </w:rPr>
        <w:t>EFFECT OF PROCESS PARAMETERS ON DESULFURIZATION EFFICIENCY IN THE ULTRASOUND-ASSISTED O</w:t>
      </w:r>
      <w:r>
        <w:rPr>
          <w:b/>
          <w:sz w:val="28"/>
          <w:szCs w:val="28"/>
        </w:rPr>
        <w:t xml:space="preserve">XIDATIVE DESULFURIZATION </w:t>
      </w:r>
    </w:p>
    <w:p w14:paraId="15B1FE76" w14:textId="77777777" w:rsidR="00324A1E" w:rsidRDefault="00324A1E" w:rsidP="00A924CB">
      <w:pPr>
        <w:rPr>
          <w:b/>
        </w:rPr>
      </w:pPr>
    </w:p>
    <w:p w14:paraId="687BC51D" w14:textId="77777777" w:rsidR="00324A1E" w:rsidRDefault="00324A1E" w:rsidP="007836D8">
      <w:pPr>
        <w:jc w:val="center"/>
      </w:pPr>
    </w:p>
    <w:p w14:paraId="6F45D7FA" w14:textId="77777777" w:rsidR="00324A1E" w:rsidRPr="0025743B" w:rsidRDefault="00324A1E" w:rsidP="0013573C">
      <w:pPr>
        <w:jc w:val="center"/>
        <w:rPr>
          <w:rFonts w:ascii="Times" w:hAnsi="Times"/>
          <w:b/>
          <w:color w:val="000000"/>
          <w:lang w:val="fr-FR"/>
        </w:rPr>
      </w:pPr>
      <w:r w:rsidRPr="0025743B">
        <w:rPr>
          <w:rFonts w:ascii="Times" w:hAnsi="Times"/>
          <w:color w:val="000000"/>
          <w:lang w:val="fr-FR"/>
        </w:rPr>
        <w:t>Ming-Chun Lu</w:t>
      </w:r>
      <w:r w:rsidRPr="0025743B">
        <w:rPr>
          <w:rFonts w:ascii="Times" w:hAnsi="Times"/>
          <w:color w:val="000000"/>
          <w:vertAlign w:val="superscript"/>
          <w:lang w:val="fr-FR"/>
        </w:rPr>
        <w:t>1</w:t>
      </w:r>
      <w:r w:rsidRPr="0025743B">
        <w:rPr>
          <w:rFonts w:ascii="Times" w:hAnsi="Times"/>
          <w:color w:val="000000"/>
          <w:lang w:val="fr-FR"/>
        </w:rPr>
        <w:t>, Meng-Wei Wan</w:t>
      </w:r>
      <w:r w:rsidRPr="0025743B">
        <w:rPr>
          <w:rFonts w:ascii="Times" w:hAnsi="Times"/>
          <w:color w:val="000000"/>
          <w:vertAlign w:val="superscript"/>
          <w:lang w:val="fr-FR"/>
        </w:rPr>
        <w:t>2</w:t>
      </w:r>
      <w:r w:rsidRPr="0025743B">
        <w:rPr>
          <w:rFonts w:ascii="Times" w:hAnsi="Times"/>
          <w:color w:val="000000"/>
          <w:lang w:val="fr-FR"/>
        </w:rPr>
        <w:t>, Luisa CydCharisse Biel</w:t>
      </w:r>
      <w:r w:rsidRPr="0025743B">
        <w:rPr>
          <w:rFonts w:ascii="Times" w:hAnsi="Times"/>
          <w:color w:val="000000"/>
          <w:vertAlign w:val="superscript"/>
          <w:lang w:val="fr-FR"/>
        </w:rPr>
        <w:t>3</w:t>
      </w:r>
    </w:p>
    <w:p w14:paraId="657B87FB" w14:textId="77777777" w:rsidR="00324A1E" w:rsidRPr="008A03CE" w:rsidRDefault="00324A1E" w:rsidP="0013573C">
      <w:pPr>
        <w:jc w:val="center"/>
        <w:rPr>
          <w:rFonts w:ascii="Times" w:hAnsi="Times"/>
          <w:b/>
          <w:color w:val="000000"/>
        </w:rPr>
      </w:pPr>
      <w:proofErr w:type="spellStart"/>
      <w:r w:rsidRPr="008A03CE">
        <w:rPr>
          <w:rFonts w:ascii="Times" w:hAnsi="Times"/>
          <w:color w:val="000000"/>
        </w:rPr>
        <w:t>Rizalinda</w:t>
      </w:r>
      <w:proofErr w:type="spellEnd"/>
      <w:r w:rsidRPr="008A03CE">
        <w:rPr>
          <w:rFonts w:ascii="Times" w:hAnsi="Times"/>
          <w:color w:val="000000"/>
        </w:rPr>
        <w:t xml:space="preserve"> de Leon</w:t>
      </w:r>
      <w:r>
        <w:rPr>
          <w:rFonts w:ascii="Times" w:hAnsi="Times"/>
          <w:color w:val="000000"/>
          <w:vertAlign w:val="superscript"/>
        </w:rPr>
        <w:t>4</w:t>
      </w:r>
      <w:r w:rsidRPr="008A03CE">
        <w:rPr>
          <w:rFonts w:ascii="Times" w:hAnsi="Times"/>
          <w:color w:val="000000"/>
        </w:rPr>
        <w:t xml:space="preserve">, </w:t>
      </w:r>
      <w:r>
        <w:rPr>
          <w:rFonts w:ascii="Times" w:hAnsi="Times"/>
          <w:color w:val="000000"/>
        </w:rPr>
        <w:t xml:space="preserve">and </w:t>
      </w:r>
      <w:r w:rsidRPr="008A03CE">
        <w:rPr>
          <w:rFonts w:ascii="Times" w:hAnsi="Times"/>
          <w:color w:val="000000"/>
        </w:rPr>
        <w:t>Susan Arco</w:t>
      </w:r>
      <w:r>
        <w:rPr>
          <w:rFonts w:ascii="Times" w:hAnsi="Times"/>
          <w:color w:val="000000"/>
          <w:vertAlign w:val="superscript"/>
        </w:rPr>
        <w:t>5</w:t>
      </w:r>
    </w:p>
    <w:p w14:paraId="4F1C9341" w14:textId="77777777" w:rsidR="00324A1E" w:rsidRDefault="00324A1E" w:rsidP="0013573C">
      <w:pPr>
        <w:jc w:val="center"/>
        <w:rPr>
          <w:rFonts w:ascii="Times" w:hAnsi="Times"/>
          <w:b/>
          <w:color w:val="000000"/>
          <w:vertAlign w:val="superscript"/>
        </w:rPr>
      </w:pPr>
    </w:p>
    <w:p w14:paraId="164A141C" w14:textId="77777777" w:rsidR="00324A1E" w:rsidRDefault="00324A1E" w:rsidP="00584F86">
      <w:pPr>
        <w:ind w:left="118" w:hangingChars="59" w:hanging="118"/>
        <w:jc w:val="center"/>
        <w:rPr>
          <w:rFonts w:ascii="Times" w:hAnsi="Times"/>
          <w:i/>
          <w:color w:val="000000"/>
          <w:sz w:val="20"/>
          <w:szCs w:val="20"/>
        </w:rPr>
      </w:pPr>
      <w:r w:rsidRPr="0013573C">
        <w:rPr>
          <w:rFonts w:ascii="Times" w:hAnsi="Times"/>
          <w:i/>
          <w:color w:val="000000"/>
          <w:sz w:val="20"/>
          <w:szCs w:val="20"/>
          <w:vertAlign w:val="superscript"/>
        </w:rPr>
        <w:t>1*</w:t>
      </w:r>
      <w:r w:rsidRPr="0013573C">
        <w:rPr>
          <w:rFonts w:ascii="Times" w:hAnsi="Times"/>
          <w:i/>
          <w:color w:val="000000"/>
          <w:sz w:val="20"/>
          <w:szCs w:val="20"/>
        </w:rPr>
        <w:t xml:space="preserve">Department of Environmental Resources Management, </w:t>
      </w:r>
      <w:smartTag w:uri="urn:schemas-microsoft-com:office:smarttags" w:element="place">
        <w:smartTag w:uri="urn:schemas-microsoft-com:office:smarttags" w:element="PlaceName">
          <w:r w:rsidRPr="0013573C">
            <w:rPr>
              <w:rFonts w:ascii="Times" w:hAnsi="Times"/>
              <w:i/>
              <w:color w:val="000000"/>
              <w:sz w:val="20"/>
              <w:szCs w:val="20"/>
            </w:rPr>
            <w:t>Chia-Nan</w:t>
          </w:r>
        </w:smartTag>
        <w:r w:rsidRPr="0013573C">
          <w:rPr>
            <w:rFonts w:ascii="Times" w:hAnsi="Times"/>
            <w:i/>
            <w:color w:val="000000"/>
            <w:sz w:val="20"/>
            <w:szCs w:val="20"/>
          </w:rPr>
          <w:t xml:space="preserve"> </w:t>
        </w:r>
        <w:smartTag w:uri="urn:schemas-microsoft-com:office:smarttags" w:element="PlaceType">
          <w:r w:rsidRPr="0013573C">
            <w:rPr>
              <w:rFonts w:ascii="Times" w:hAnsi="Times"/>
              <w:i/>
              <w:color w:val="000000"/>
              <w:sz w:val="20"/>
              <w:szCs w:val="20"/>
            </w:rPr>
            <w:t>University</w:t>
          </w:r>
        </w:smartTag>
      </w:smartTag>
      <w:r w:rsidRPr="0013573C">
        <w:rPr>
          <w:rFonts w:ascii="Times" w:hAnsi="Times"/>
          <w:i/>
          <w:color w:val="000000"/>
          <w:sz w:val="20"/>
          <w:szCs w:val="20"/>
        </w:rPr>
        <w:t xml:space="preserve"> of Pharmacy and Science, </w:t>
      </w:r>
    </w:p>
    <w:p w14:paraId="32F23470" w14:textId="77777777" w:rsidR="00324A1E" w:rsidRPr="0013573C" w:rsidRDefault="00324A1E" w:rsidP="00584F86">
      <w:pPr>
        <w:ind w:left="118" w:hangingChars="59" w:hanging="118"/>
        <w:jc w:val="center"/>
        <w:rPr>
          <w:rFonts w:ascii="Times" w:hAnsi="Times"/>
          <w:b/>
          <w:i/>
          <w:color w:val="000000"/>
          <w:sz w:val="20"/>
          <w:szCs w:val="20"/>
        </w:rPr>
      </w:pPr>
      <w:r w:rsidRPr="0013573C">
        <w:rPr>
          <w:rFonts w:ascii="Times" w:hAnsi="Times"/>
          <w:i/>
          <w:color w:val="000000"/>
          <w:sz w:val="20"/>
          <w:szCs w:val="20"/>
        </w:rPr>
        <w:t>Tainan, Taiwan 71710, R.O.C.</w:t>
      </w:r>
    </w:p>
    <w:p w14:paraId="10D2845B" w14:textId="77777777" w:rsidR="00324A1E" w:rsidRDefault="00324A1E" w:rsidP="00584F86">
      <w:pPr>
        <w:ind w:left="118" w:hangingChars="59" w:hanging="118"/>
        <w:jc w:val="center"/>
        <w:rPr>
          <w:rFonts w:ascii="Times" w:hAnsi="Times"/>
          <w:i/>
          <w:color w:val="000000"/>
          <w:sz w:val="20"/>
          <w:szCs w:val="20"/>
        </w:rPr>
      </w:pPr>
      <w:r w:rsidRPr="0013573C">
        <w:rPr>
          <w:rFonts w:ascii="Times" w:hAnsi="Times"/>
          <w:i/>
          <w:color w:val="000000"/>
          <w:sz w:val="20"/>
          <w:szCs w:val="20"/>
          <w:vertAlign w:val="superscript"/>
        </w:rPr>
        <w:t>2</w:t>
      </w:r>
      <w:r w:rsidRPr="0013573C">
        <w:rPr>
          <w:rFonts w:ascii="Times" w:hAnsi="Times"/>
          <w:i/>
          <w:color w:val="000000"/>
          <w:sz w:val="20"/>
          <w:szCs w:val="20"/>
        </w:rPr>
        <w:t xml:space="preserve">Department of Environment Engineering and Science, </w:t>
      </w:r>
      <w:smartTag w:uri="urn:schemas-microsoft-com:office:smarttags" w:element="place">
        <w:smartTag w:uri="urn:schemas-microsoft-com:office:smarttags" w:element="PlaceName">
          <w:r w:rsidRPr="0013573C">
            <w:rPr>
              <w:rFonts w:ascii="Times" w:hAnsi="Times"/>
              <w:i/>
              <w:color w:val="000000"/>
              <w:sz w:val="20"/>
              <w:szCs w:val="20"/>
            </w:rPr>
            <w:t>Chia-Nan</w:t>
          </w:r>
        </w:smartTag>
        <w:r w:rsidRPr="0013573C">
          <w:rPr>
            <w:rFonts w:ascii="Times" w:hAnsi="Times"/>
            <w:i/>
            <w:color w:val="000000"/>
            <w:sz w:val="20"/>
            <w:szCs w:val="20"/>
          </w:rPr>
          <w:t xml:space="preserve"> </w:t>
        </w:r>
        <w:smartTag w:uri="urn:schemas-microsoft-com:office:smarttags" w:element="PlaceType">
          <w:r w:rsidRPr="0013573C">
            <w:rPr>
              <w:rFonts w:ascii="Times" w:hAnsi="Times"/>
              <w:i/>
              <w:color w:val="000000"/>
              <w:sz w:val="20"/>
              <w:szCs w:val="20"/>
            </w:rPr>
            <w:t>University</w:t>
          </w:r>
        </w:smartTag>
      </w:smartTag>
      <w:r w:rsidRPr="0013573C">
        <w:rPr>
          <w:rFonts w:ascii="Times" w:hAnsi="Times"/>
          <w:i/>
          <w:color w:val="000000"/>
          <w:sz w:val="20"/>
          <w:szCs w:val="20"/>
        </w:rPr>
        <w:t xml:space="preserve"> of Pharmacy and Science, </w:t>
      </w:r>
    </w:p>
    <w:p w14:paraId="772C5E76" w14:textId="77777777" w:rsidR="00324A1E" w:rsidRPr="0013573C" w:rsidRDefault="00324A1E" w:rsidP="00584F86">
      <w:pPr>
        <w:ind w:left="118" w:hangingChars="59" w:hanging="118"/>
        <w:jc w:val="center"/>
        <w:rPr>
          <w:rFonts w:ascii="Times" w:hAnsi="Times"/>
          <w:b/>
          <w:i/>
          <w:color w:val="000000"/>
          <w:sz w:val="20"/>
          <w:szCs w:val="20"/>
        </w:rPr>
      </w:pPr>
      <w:r w:rsidRPr="0013573C">
        <w:rPr>
          <w:rFonts w:ascii="Times" w:hAnsi="Times"/>
          <w:i/>
          <w:color w:val="000000"/>
          <w:sz w:val="20"/>
          <w:szCs w:val="20"/>
        </w:rPr>
        <w:t>Tainan, Taiwan 71710, R.O.C.</w:t>
      </w:r>
    </w:p>
    <w:p w14:paraId="7C30D90A" w14:textId="77777777" w:rsidR="00324A1E" w:rsidRDefault="00324A1E" w:rsidP="00584F86">
      <w:pPr>
        <w:ind w:left="118" w:hangingChars="59" w:hanging="118"/>
        <w:jc w:val="center"/>
        <w:rPr>
          <w:rFonts w:ascii="Times" w:hAnsi="Times"/>
          <w:i/>
          <w:iCs/>
          <w:color w:val="000000"/>
          <w:sz w:val="20"/>
          <w:szCs w:val="20"/>
        </w:rPr>
      </w:pPr>
      <w:r w:rsidRPr="0013573C">
        <w:rPr>
          <w:rFonts w:ascii="Times" w:hAnsi="Times"/>
          <w:i/>
          <w:iCs/>
          <w:color w:val="000000"/>
          <w:sz w:val="20"/>
          <w:szCs w:val="20"/>
          <w:vertAlign w:val="superscript"/>
        </w:rPr>
        <w:t>3</w:t>
      </w:r>
      <w:r w:rsidRPr="0013573C">
        <w:rPr>
          <w:rFonts w:ascii="Times" w:hAnsi="Times"/>
          <w:i/>
          <w:iCs/>
          <w:color w:val="000000"/>
          <w:sz w:val="20"/>
          <w:szCs w:val="20"/>
        </w:rPr>
        <w:t xml:space="preserve">Environmental Engineering Graduate Program, </w:t>
      </w:r>
      <w:r w:rsidRPr="0013573C">
        <w:rPr>
          <w:rFonts w:ascii="Times" w:hAnsi="Times"/>
          <w:i/>
          <w:color w:val="000000"/>
          <w:sz w:val="20"/>
          <w:szCs w:val="20"/>
        </w:rPr>
        <w:t xml:space="preserve">University of </w:t>
      </w:r>
      <w:bookmarkStart w:id="0" w:name="OLE_LINK3"/>
      <w:bookmarkStart w:id="1" w:name="OLE_LINK4"/>
      <w:r w:rsidRPr="0013573C">
        <w:rPr>
          <w:rFonts w:ascii="Times" w:hAnsi="Times"/>
          <w:i/>
          <w:color w:val="000000"/>
          <w:sz w:val="20"/>
          <w:szCs w:val="20"/>
        </w:rPr>
        <w:t>Philippines</w:t>
      </w:r>
      <w:bookmarkEnd w:id="0"/>
      <w:bookmarkEnd w:id="1"/>
      <w:r w:rsidRPr="0013573C">
        <w:rPr>
          <w:rFonts w:ascii="Times" w:hAnsi="Times"/>
          <w:i/>
          <w:color w:val="000000"/>
          <w:sz w:val="20"/>
          <w:szCs w:val="20"/>
        </w:rPr>
        <w:t>-Diliman</w:t>
      </w:r>
      <w:r w:rsidRPr="0013573C">
        <w:rPr>
          <w:rFonts w:ascii="Times" w:hAnsi="Times"/>
          <w:i/>
          <w:iCs/>
          <w:color w:val="000000"/>
          <w:sz w:val="20"/>
          <w:szCs w:val="20"/>
        </w:rPr>
        <w:t>,</w:t>
      </w:r>
      <w:r w:rsidR="007254F5">
        <w:rPr>
          <w:rFonts w:ascii="Times" w:hAnsi="Times"/>
          <w:i/>
          <w:iCs/>
          <w:color w:val="000000"/>
          <w:sz w:val="20"/>
          <w:szCs w:val="20"/>
        </w:rPr>
        <w:t xml:space="preserve"> </w:t>
      </w:r>
    </w:p>
    <w:p w14:paraId="79033E5A" w14:textId="77777777" w:rsidR="00324A1E" w:rsidRPr="0013573C" w:rsidRDefault="00324A1E" w:rsidP="00584F86">
      <w:pPr>
        <w:ind w:left="118" w:hangingChars="59" w:hanging="118"/>
        <w:jc w:val="center"/>
        <w:rPr>
          <w:rFonts w:ascii="Times" w:hAnsi="Times"/>
          <w:i/>
          <w:iCs/>
          <w:color w:val="000000"/>
          <w:sz w:val="20"/>
          <w:szCs w:val="20"/>
        </w:rPr>
      </w:pPr>
      <w:r w:rsidRPr="0013573C">
        <w:rPr>
          <w:rFonts w:ascii="Times" w:hAnsi="Times"/>
          <w:i/>
          <w:iCs/>
          <w:color w:val="000000"/>
          <w:sz w:val="20"/>
          <w:szCs w:val="20"/>
        </w:rPr>
        <w:t xml:space="preserve"> Quezon City</w:t>
      </w:r>
      <w:r w:rsidR="007254F5">
        <w:rPr>
          <w:rFonts w:ascii="Times" w:hAnsi="Times"/>
          <w:i/>
          <w:iCs/>
          <w:color w:val="000000"/>
          <w:sz w:val="20"/>
          <w:szCs w:val="20"/>
        </w:rPr>
        <w:t xml:space="preserve"> 1800</w:t>
      </w:r>
      <w:r w:rsidRPr="0013573C">
        <w:rPr>
          <w:rFonts w:ascii="Times" w:hAnsi="Times"/>
          <w:i/>
          <w:iCs/>
          <w:color w:val="000000"/>
          <w:sz w:val="20"/>
          <w:szCs w:val="20"/>
        </w:rPr>
        <w:t>,</w:t>
      </w:r>
      <w:r w:rsidR="00CD4C4B">
        <w:rPr>
          <w:rFonts w:ascii="Times" w:hAnsi="Times"/>
          <w:i/>
          <w:iCs/>
          <w:color w:val="000000"/>
          <w:sz w:val="20"/>
          <w:szCs w:val="20"/>
        </w:rPr>
        <w:t xml:space="preserve"> </w:t>
      </w:r>
      <w:r w:rsidRPr="0013573C">
        <w:rPr>
          <w:rFonts w:ascii="Times" w:hAnsi="Times"/>
          <w:i/>
          <w:iCs/>
          <w:color w:val="000000"/>
          <w:sz w:val="20"/>
          <w:szCs w:val="20"/>
        </w:rPr>
        <w:t>Philippines</w:t>
      </w:r>
    </w:p>
    <w:p w14:paraId="0C7C0E4A" w14:textId="77777777" w:rsidR="00324A1E" w:rsidRPr="0013573C" w:rsidRDefault="00324A1E" w:rsidP="00584F86">
      <w:pPr>
        <w:ind w:left="118" w:hangingChars="59" w:hanging="118"/>
        <w:jc w:val="center"/>
        <w:rPr>
          <w:rFonts w:ascii="Times" w:hAnsi="Times"/>
          <w:b/>
          <w:i/>
          <w:iCs/>
          <w:color w:val="000000"/>
          <w:sz w:val="20"/>
          <w:szCs w:val="20"/>
        </w:rPr>
      </w:pPr>
      <w:r w:rsidRPr="0013573C">
        <w:rPr>
          <w:rFonts w:ascii="Times" w:hAnsi="Times"/>
          <w:i/>
          <w:color w:val="000000"/>
          <w:sz w:val="20"/>
          <w:szCs w:val="20"/>
          <w:vertAlign w:val="superscript"/>
        </w:rPr>
        <w:t>4</w:t>
      </w:r>
      <w:r w:rsidRPr="0013573C">
        <w:rPr>
          <w:rFonts w:ascii="Times" w:hAnsi="Times"/>
          <w:i/>
          <w:iCs/>
          <w:color w:val="000000"/>
          <w:sz w:val="20"/>
          <w:szCs w:val="20"/>
        </w:rPr>
        <w:t xml:space="preserve">Department of Chemical Engineering, </w:t>
      </w:r>
      <w:r w:rsidRPr="0013573C">
        <w:rPr>
          <w:rFonts w:ascii="Times" w:hAnsi="Times"/>
          <w:i/>
          <w:color w:val="000000"/>
          <w:sz w:val="20"/>
          <w:szCs w:val="20"/>
        </w:rPr>
        <w:t>University of Philippines-Diliman</w:t>
      </w:r>
      <w:r w:rsidRPr="0013573C">
        <w:rPr>
          <w:rFonts w:ascii="Times" w:hAnsi="Times"/>
          <w:i/>
          <w:iCs/>
          <w:color w:val="000000"/>
          <w:sz w:val="20"/>
          <w:szCs w:val="20"/>
        </w:rPr>
        <w:t>, Quezon City</w:t>
      </w:r>
      <w:r w:rsidR="007254F5" w:rsidRPr="0013573C">
        <w:rPr>
          <w:rFonts w:ascii="Times" w:hAnsi="Times"/>
          <w:i/>
          <w:iCs/>
          <w:color w:val="000000"/>
          <w:sz w:val="20"/>
          <w:szCs w:val="20"/>
        </w:rPr>
        <w:t xml:space="preserve"> 1800</w:t>
      </w:r>
      <w:r w:rsidRPr="0013573C">
        <w:rPr>
          <w:rFonts w:ascii="Times" w:hAnsi="Times"/>
          <w:i/>
          <w:iCs/>
          <w:color w:val="000000"/>
          <w:sz w:val="20"/>
          <w:szCs w:val="20"/>
        </w:rPr>
        <w:t>, Philippines</w:t>
      </w:r>
    </w:p>
    <w:p w14:paraId="0E3CEFA6" w14:textId="77777777" w:rsidR="007254F5" w:rsidRDefault="00324A1E" w:rsidP="00584F86">
      <w:pPr>
        <w:ind w:left="118" w:hangingChars="59" w:hanging="118"/>
        <w:jc w:val="center"/>
        <w:rPr>
          <w:rFonts w:ascii="Times" w:hAnsi="Times"/>
          <w:i/>
          <w:iCs/>
          <w:color w:val="000000"/>
          <w:sz w:val="20"/>
          <w:szCs w:val="20"/>
        </w:rPr>
      </w:pPr>
      <w:r w:rsidRPr="0013573C">
        <w:rPr>
          <w:rFonts w:ascii="Times" w:hAnsi="Times"/>
          <w:i/>
          <w:color w:val="000000"/>
          <w:sz w:val="20"/>
          <w:szCs w:val="20"/>
          <w:vertAlign w:val="superscript"/>
        </w:rPr>
        <w:t>5</w:t>
      </w:r>
      <w:r w:rsidRPr="0013573C">
        <w:rPr>
          <w:rFonts w:ascii="Times" w:hAnsi="Times"/>
          <w:i/>
          <w:iCs/>
          <w:color w:val="000000"/>
          <w:sz w:val="20"/>
          <w:szCs w:val="20"/>
        </w:rPr>
        <w:t xml:space="preserve">Institute of Chemistry, </w:t>
      </w:r>
      <w:r w:rsidRPr="0013573C">
        <w:rPr>
          <w:rFonts w:ascii="Times" w:hAnsi="Times"/>
          <w:i/>
          <w:color w:val="000000"/>
          <w:sz w:val="20"/>
          <w:szCs w:val="20"/>
        </w:rPr>
        <w:t>University of Philippines-Diliman</w:t>
      </w:r>
      <w:r w:rsidRPr="0013573C">
        <w:rPr>
          <w:rFonts w:ascii="Times" w:hAnsi="Times"/>
          <w:i/>
          <w:iCs/>
          <w:color w:val="000000"/>
          <w:sz w:val="20"/>
          <w:szCs w:val="20"/>
        </w:rPr>
        <w:t>, Quezon City</w:t>
      </w:r>
      <w:r w:rsidR="007254F5" w:rsidRPr="0013573C">
        <w:rPr>
          <w:rFonts w:ascii="Times" w:hAnsi="Times"/>
          <w:i/>
          <w:iCs/>
          <w:color w:val="000000"/>
          <w:sz w:val="20"/>
          <w:szCs w:val="20"/>
        </w:rPr>
        <w:t xml:space="preserve"> 1800</w:t>
      </w:r>
      <w:r w:rsidR="007254F5">
        <w:rPr>
          <w:rFonts w:ascii="Times" w:hAnsi="Times"/>
          <w:i/>
          <w:iCs/>
          <w:color w:val="000000"/>
          <w:sz w:val="20"/>
          <w:szCs w:val="20"/>
        </w:rPr>
        <w:t xml:space="preserve">, </w:t>
      </w:r>
      <w:r w:rsidRPr="0013573C">
        <w:rPr>
          <w:rFonts w:ascii="Times" w:hAnsi="Times"/>
          <w:i/>
          <w:iCs/>
          <w:color w:val="000000"/>
          <w:sz w:val="20"/>
          <w:szCs w:val="20"/>
        </w:rPr>
        <w:t>Philippines</w:t>
      </w:r>
    </w:p>
    <w:p w14:paraId="52C260B6" w14:textId="77777777" w:rsidR="00324A1E" w:rsidRPr="0013573C" w:rsidRDefault="00324A1E" w:rsidP="00584F86">
      <w:pPr>
        <w:ind w:left="118" w:hangingChars="59" w:hanging="118"/>
        <w:jc w:val="center"/>
        <w:rPr>
          <w:rFonts w:ascii="Times" w:hAnsi="Times"/>
          <w:b/>
          <w:i/>
          <w:color w:val="000000"/>
          <w:sz w:val="20"/>
          <w:szCs w:val="20"/>
        </w:rPr>
      </w:pPr>
    </w:p>
    <w:p w14:paraId="060502CF" w14:textId="77777777" w:rsidR="00324A1E" w:rsidRPr="0013573C" w:rsidRDefault="00324A1E" w:rsidP="0013573C">
      <w:pPr>
        <w:jc w:val="center"/>
        <w:rPr>
          <w:rFonts w:ascii="Times" w:hAnsi="Times"/>
          <w:b/>
          <w:i/>
          <w:color w:val="000000"/>
          <w:sz w:val="20"/>
          <w:szCs w:val="20"/>
        </w:rPr>
      </w:pPr>
      <w:r w:rsidRPr="0013573C">
        <w:rPr>
          <w:rFonts w:eastAsia="掉葡"/>
          <w:i/>
          <w:iCs/>
          <w:color w:val="000000"/>
          <w:sz w:val="20"/>
          <w:szCs w:val="20"/>
        </w:rPr>
        <w:t>*Corresponding author: </w:t>
      </w:r>
      <w:r w:rsidRPr="0013573C">
        <w:rPr>
          <w:rFonts w:eastAsia="掉葡"/>
          <w:i/>
          <w:iCs/>
          <w:color w:val="000000"/>
          <w:sz w:val="20"/>
          <w:szCs w:val="20"/>
          <w:u w:val="single"/>
        </w:rPr>
        <w:t xml:space="preserve"> mmclu@mail.c</w:t>
      </w:r>
      <w:r w:rsidR="007254F5">
        <w:rPr>
          <w:rFonts w:eastAsia="掉葡"/>
          <w:i/>
          <w:iCs/>
          <w:color w:val="000000"/>
          <w:sz w:val="20"/>
          <w:szCs w:val="20"/>
          <w:u w:val="single"/>
        </w:rPr>
        <w:t>nu</w:t>
      </w:r>
      <w:r w:rsidRPr="0013573C">
        <w:rPr>
          <w:rFonts w:eastAsia="掉葡"/>
          <w:i/>
          <w:iCs/>
          <w:color w:val="000000"/>
          <w:sz w:val="20"/>
          <w:szCs w:val="20"/>
          <w:u w:val="single"/>
        </w:rPr>
        <w:t>.edu.tw</w:t>
      </w:r>
      <w:r>
        <w:rPr>
          <w:rFonts w:eastAsia="掉葡"/>
          <w:i/>
          <w:iCs/>
          <w:color w:val="000000"/>
          <w:sz w:val="20"/>
          <w:szCs w:val="20"/>
        </w:rPr>
        <w:t>; Tel: +886-6-266-7323</w:t>
      </w:r>
    </w:p>
    <w:p w14:paraId="094966C4" w14:textId="77777777" w:rsidR="00324A1E" w:rsidRDefault="00324A1E" w:rsidP="0013573C">
      <w:pPr>
        <w:pStyle w:val="Signature"/>
        <w:spacing w:after="0"/>
        <w:ind w:right="735"/>
        <w:jc w:val="both"/>
        <w:rPr>
          <w:rFonts w:ascii="Times New Roman" w:hAnsi="Times New Roman"/>
          <w:b/>
          <w:color w:val="auto"/>
          <w:sz w:val="24"/>
          <w:szCs w:val="24"/>
        </w:rPr>
      </w:pPr>
    </w:p>
    <w:p w14:paraId="5FF81D15" w14:textId="77777777" w:rsidR="00324A1E" w:rsidRDefault="00324A1E" w:rsidP="007836D8">
      <w:pPr>
        <w:jc w:val="center"/>
      </w:pPr>
    </w:p>
    <w:p w14:paraId="4C808B17" w14:textId="77777777" w:rsidR="00324A1E" w:rsidRDefault="00324A1E" w:rsidP="007836D8">
      <w:pPr>
        <w:jc w:val="both"/>
      </w:pPr>
    </w:p>
    <w:p w14:paraId="7A64D0BC" w14:textId="77777777" w:rsidR="00324A1E" w:rsidRDefault="00324A1E" w:rsidP="007836D8">
      <w:pPr>
        <w:pStyle w:val="Heading1"/>
        <w:jc w:val="both"/>
      </w:pPr>
      <w:r>
        <w:t>ABSTRACT</w:t>
      </w:r>
    </w:p>
    <w:p w14:paraId="08A8C545" w14:textId="77777777" w:rsidR="00324A1E" w:rsidRDefault="00324A1E" w:rsidP="007836D8">
      <w:pPr>
        <w:jc w:val="both"/>
      </w:pPr>
    </w:p>
    <w:p w14:paraId="4DA49D0A" w14:textId="77777777" w:rsidR="00324A1E" w:rsidRPr="003D71B8" w:rsidRDefault="00324A1E" w:rsidP="00E66F33">
      <w:pPr>
        <w:pStyle w:val="Signature"/>
        <w:spacing w:after="0"/>
        <w:ind w:right="-11"/>
        <w:jc w:val="both"/>
        <w:rPr>
          <w:rFonts w:ascii="Times New Roman" w:hAnsi="Times New Roman"/>
          <w:color w:val="auto"/>
          <w:sz w:val="24"/>
          <w:szCs w:val="24"/>
        </w:rPr>
      </w:pPr>
      <w:r w:rsidRPr="003D71B8">
        <w:rPr>
          <w:rFonts w:ascii="Times New Roman" w:hAnsi="Times New Roman"/>
          <w:color w:val="auto"/>
          <w:sz w:val="24"/>
          <w:szCs w:val="24"/>
        </w:rPr>
        <w:t xml:space="preserve">Ultrasound-assisted oxidative desulfurization (UAOD) of dibenzothiophene (DBT) and </w:t>
      </w:r>
      <w:proofErr w:type="spellStart"/>
      <w:r w:rsidRPr="003D71B8">
        <w:rPr>
          <w:rFonts w:ascii="Times New Roman" w:hAnsi="Times New Roman"/>
          <w:color w:val="auto"/>
          <w:sz w:val="24"/>
          <w:szCs w:val="24"/>
        </w:rPr>
        <w:t>benzothiophene</w:t>
      </w:r>
      <w:proofErr w:type="spellEnd"/>
      <w:r w:rsidRPr="003D71B8">
        <w:rPr>
          <w:rFonts w:ascii="Times New Roman" w:hAnsi="Times New Roman"/>
          <w:color w:val="auto"/>
          <w:sz w:val="24"/>
          <w:szCs w:val="24"/>
        </w:rPr>
        <w:t xml:space="preserve"> (BT), using H</w:t>
      </w:r>
      <w:r w:rsidRPr="003D71B8">
        <w:rPr>
          <w:rFonts w:ascii="Times New Roman" w:hAnsi="Times New Roman"/>
          <w:color w:val="auto"/>
          <w:sz w:val="24"/>
          <w:szCs w:val="24"/>
          <w:vertAlign w:val="subscript"/>
        </w:rPr>
        <w:t>2</w:t>
      </w:r>
      <w:r w:rsidRPr="003D71B8">
        <w:rPr>
          <w:rFonts w:ascii="Times New Roman" w:hAnsi="Times New Roman"/>
          <w:color w:val="auto"/>
          <w:sz w:val="24"/>
          <w:szCs w:val="24"/>
        </w:rPr>
        <w:t>O</w:t>
      </w:r>
      <w:r w:rsidRPr="003D71B8">
        <w:rPr>
          <w:rFonts w:ascii="Times New Roman" w:hAnsi="Times New Roman"/>
          <w:color w:val="auto"/>
          <w:sz w:val="24"/>
          <w:szCs w:val="24"/>
          <w:vertAlign w:val="subscript"/>
        </w:rPr>
        <w:t xml:space="preserve">2 </w:t>
      </w:r>
      <w:r w:rsidRPr="003D71B8">
        <w:rPr>
          <w:rFonts w:ascii="Times New Roman" w:hAnsi="Times New Roman"/>
          <w:color w:val="auto"/>
          <w:sz w:val="24"/>
          <w:szCs w:val="24"/>
        </w:rPr>
        <w:t xml:space="preserve">as oxidant, was carried out in the presence of </w:t>
      </w:r>
      <w:proofErr w:type="spellStart"/>
      <w:r w:rsidRPr="003D71B8">
        <w:rPr>
          <w:rFonts w:ascii="Times New Roman" w:hAnsi="Times New Roman"/>
          <w:color w:val="auto"/>
          <w:sz w:val="24"/>
          <w:szCs w:val="24"/>
        </w:rPr>
        <w:t>phosphotungstic</w:t>
      </w:r>
      <w:proofErr w:type="spellEnd"/>
      <w:r w:rsidRPr="003D71B8">
        <w:rPr>
          <w:rFonts w:ascii="Times New Roman" w:hAnsi="Times New Roman"/>
          <w:color w:val="auto"/>
          <w:sz w:val="24"/>
          <w:szCs w:val="24"/>
        </w:rPr>
        <w:t xml:space="preserve"> acid and phase transfer agent (PTA)</w:t>
      </w:r>
      <w:r w:rsidR="007254F5" w:rsidRPr="003D71B8">
        <w:rPr>
          <w:rFonts w:ascii="Times New Roman" w:hAnsi="Times New Roman"/>
          <w:color w:val="auto"/>
          <w:sz w:val="24"/>
          <w:szCs w:val="24"/>
        </w:rPr>
        <w:t xml:space="preserve"> </w:t>
      </w:r>
      <w:r w:rsidRPr="003D71B8">
        <w:rPr>
          <w:rFonts w:ascii="Times New Roman" w:hAnsi="Times New Roman"/>
          <w:color w:val="auto"/>
          <w:sz w:val="24"/>
          <w:szCs w:val="24"/>
        </w:rPr>
        <w:t xml:space="preserve">at 50 – 80 </w:t>
      </w:r>
      <w:r w:rsidR="007254F5" w:rsidRPr="003D71B8">
        <w:rPr>
          <w:rFonts w:ascii="Times New Roman" w:eastAsia="MS Gothic" w:hAnsi="Times New Roman"/>
          <w:color w:val="auto"/>
          <w:sz w:val="24"/>
          <w:szCs w:val="24"/>
        </w:rPr>
        <w:t>℃</w:t>
      </w:r>
      <w:r w:rsidRPr="003D71B8">
        <w:rPr>
          <w:rFonts w:ascii="Times New Roman" w:hAnsi="Times New Roman"/>
          <w:color w:val="auto"/>
          <w:sz w:val="24"/>
          <w:szCs w:val="24"/>
        </w:rPr>
        <w:t xml:space="preserve">. The effect of process parameters such as temperature, amount of catalyst, amount of PTA, and amount of hydrogen peroxide were investigated to determine the highest reaction rate. The ability to control and predict the influence of various process parameters during the desulfurization process is vital for the enhancement of the system. An increase in temperature from 50 – </w:t>
      </w:r>
      <w:r w:rsidR="007254F5" w:rsidRPr="003D71B8">
        <w:rPr>
          <w:rFonts w:ascii="Times New Roman" w:hAnsi="Times New Roman"/>
          <w:color w:val="auto"/>
          <w:sz w:val="24"/>
          <w:szCs w:val="24"/>
        </w:rPr>
        <w:t>80</w:t>
      </w:r>
      <w:r w:rsidR="007254F5" w:rsidRPr="003D71B8">
        <w:rPr>
          <w:rFonts w:ascii="Times New Roman" w:hAnsi="Times New Roman"/>
          <w:color w:val="auto"/>
          <w:sz w:val="24"/>
          <w:szCs w:val="24"/>
          <w:vertAlign w:val="superscript"/>
        </w:rPr>
        <w:t xml:space="preserve"> </w:t>
      </w:r>
      <w:r w:rsidR="007254F5" w:rsidRPr="003D71B8">
        <w:rPr>
          <w:rFonts w:ascii="Times New Roman" w:eastAsia="MS Gothic" w:hAnsi="Times New Roman"/>
          <w:color w:val="auto"/>
          <w:sz w:val="24"/>
          <w:szCs w:val="24"/>
        </w:rPr>
        <w:t>℃</w:t>
      </w:r>
      <w:r w:rsidR="007254F5" w:rsidRPr="003D71B8">
        <w:rPr>
          <w:rFonts w:ascii="Times New Roman" w:hAnsi="Times New Roman"/>
          <w:color w:val="auto"/>
          <w:sz w:val="24"/>
          <w:szCs w:val="24"/>
        </w:rPr>
        <w:t xml:space="preserve"> </w:t>
      </w:r>
      <w:r w:rsidRPr="003D71B8">
        <w:rPr>
          <w:rFonts w:ascii="Times New Roman" w:hAnsi="Times New Roman"/>
          <w:color w:val="auto"/>
          <w:sz w:val="24"/>
          <w:szCs w:val="24"/>
        </w:rPr>
        <w:t xml:space="preserve">resulted to an increase in the desulfurization efficiency. Deep desulfurization of DBT and BT with high selectivity was achieved after 15 min of treatment when the temperature was regulated to </w:t>
      </w:r>
      <w:r w:rsidR="007254F5" w:rsidRPr="003D71B8">
        <w:rPr>
          <w:rFonts w:ascii="Times New Roman" w:hAnsi="Times New Roman"/>
          <w:color w:val="auto"/>
          <w:sz w:val="24"/>
          <w:szCs w:val="24"/>
        </w:rPr>
        <w:t>80</w:t>
      </w:r>
      <w:r w:rsidR="007254F5" w:rsidRPr="003D71B8">
        <w:rPr>
          <w:rFonts w:ascii="Times New Roman" w:hAnsi="Times New Roman"/>
          <w:color w:val="auto"/>
          <w:sz w:val="24"/>
          <w:szCs w:val="24"/>
          <w:vertAlign w:val="superscript"/>
        </w:rPr>
        <w:t xml:space="preserve"> </w:t>
      </w:r>
      <w:r w:rsidR="007254F5" w:rsidRPr="003D71B8">
        <w:rPr>
          <w:rFonts w:ascii="Times New Roman" w:eastAsia="MS Gothic" w:hAnsi="Times New Roman"/>
          <w:color w:val="auto"/>
          <w:sz w:val="24"/>
          <w:szCs w:val="24"/>
        </w:rPr>
        <w:t>℃</w:t>
      </w:r>
      <w:r w:rsidR="007254F5" w:rsidRPr="003D71B8">
        <w:rPr>
          <w:rFonts w:ascii="Times New Roman" w:hAnsi="Times New Roman"/>
          <w:color w:val="auto"/>
          <w:sz w:val="24"/>
          <w:szCs w:val="24"/>
        </w:rPr>
        <w:t xml:space="preserve"> </w:t>
      </w:r>
      <w:r w:rsidRPr="003D71B8">
        <w:rPr>
          <w:rFonts w:ascii="Times New Roman" w:hAnsi="Times New Roman"/>
          <w:color w:val="auto"/>
          <w:sz w:val="24"/>
          <w:szCs w:val="24"/>
        </w:rPr>
        <w:t>under atmospheric pressure. The optimum amount of PTA with 0.2 g of catalyst to achieved 99% conversion of BT and DBT to their corresponding polar sulfones were 0.10 g and 0.05 g, respectively. The activity of BT also increased markedly when the amount of hydrogen peroxide increased. For DBT, as low as 16% of H</w:t>
      </w:r>
      <w:r w:rsidRPr="003D71B8">
        <w:rPr>
          <w:rFonts w:ascii="Times New Roman" w:hAnsi="Times New Roman"/>
          <w:color w:val="auto"/>
          <w:sz w:val="24"/>
          <w:szCs w:val="24"/>
          <w:vertAlign w:val="subscript"/>
        </w:rPr>
        <w:t>2</w:t>
      </w:r>
      <w:r w:rsidRPr="003D71B8">
        <w:rPr>
          <w:rFonts w:ascii="Times New Roman" w:hAnsi="Times New Roman"/>
          <w:color w:val="auto"/>
          <w:sz w:val="24"/>
          <w:szCs w:val="24"/>
        </w:rPr>
        <w:t>O</w:t>
      </w:r>
      <w:r w:rsidRPr="003D71B8">
        <w:rPr>
          <w:rFonts w:ascii="Times New Roman" w:hAnsi="Times New Roman"/>
          <w:color w:val="auto"/>
          <w:sz w:val="24"/>
          <w:szCs w:val="24"/>
          <w:vertAlign w:val="subscript"/>
        </w:rPr>
        <w:t>2</w:t>
      </w:r>
      <w:r w:rsidRPr="003D71B8">
        <w:rPr>
          <w:rFonts w:ascii="Times New Roman" w:hAnsi="Times New Roman"/>
          <w:color w:val="auto"/>
          <w:sz w:val="24"/>
          <w:szCs w:val="24"/>
        </w:rPr>
        <w:t xml:space="preserve"> can lower the concentration from 500 ppm to 10 ppm within 10 min at </w:t>
      </w:r>
      <w:r w:rsidR="007254F5" w:rsidRPr="003D71B8">
        <w:rPr>
          <w:rFonts w:ascii="Times New Roman" w:hAnsi="Times New Roman"/>
          <w:color w:val="auto"/>
          <w:sz w:val="24"/>
          <w:szCs w:val="24"/>
        </w:rPr>
        <w:t>80</w:t>
      </w:r>
      <w:r w:rsidR="007254F5" w:rsidRPr="003D71B8">
        <w:rPr>
          <w:rFonts w:ascii="Times New Roman" w:hAnsi="Times New Roman"/>
          <w:color w:val="auto"/>
          <w:sz w:val="24"/>
          <w:szCs w:val="24"/>
          <w:vertAlign w:val="superscript"/>
        </w:rPr>
        <w:t xml:space="preserve"> </w:t>
      </w:r>
      <w:r w:rsidR="007254F5" w:rsidRPr="003D71B8">
        <w:rPr>
          <w:rFonts w:ascii="Times New Roman" w:eastAsia="MS Gothic" w:hAnsi="Times New Roman"/>
          <w:color w:val="auto"/>
          <w:sz w:val="24"/>
          <w:szCs w:val="24"/>
        </w:rPr>
        <w:t>℃</w:t>
      </w:r>
      <w:r w:rsidRPr="003D71B8">
        <w:rPr>
          <w:rFonts w:ascii="Times New Roman" w:hAnsi="Times New Roman"/>
          <w:color w:val="231F20"/>
          <w:sz w:val="24"/>
          <w:szCs w:val="24"/>
        </w:rPr>
        <w:t>. The UAOD follows pseudo-first</w:t>
      </w:r>
      <w:r w:rsidR="007254F5" w:rsidRPr="003D71B8">
        <w:rPr>
          <w:rFonts w:ascii="Times New Roman" w:hAnsi="Times New Roman"/>
          <w:color w:val="231F20"/>
          <w:sz w:val="24"/>
          <w:szCs w:val="24"/>
        </w:rPr>
        <w:t xml:space="preserve"> </w:t>
      </w:r>
      <w:r w:rsidRPr="003D71B8">
        <w:rPr>
          <w:rFonts w:ascii="Times New Roman" w:hAnsi="Times New Roman"/>
          <w:color w:val="231F20"/>
          <w:sz w:val="24"/>
          <w:szCs w:val="24"/>
        </w:rPr>
        <w:t>order kinetics.</w:t>
      </w:r>
    </w:p>
    <w:p w14:paraId="3F297295" w14:textId="77777777" w:rsidR="00324A1E" w:rsidRDefault="00324A1E" w:rsidP="007836D8">
      <w:pPr>
        <w:jc w:val="both"/>
      </w:pPr>
    </w:p>
    <w:p w14:paraId="341D91D3" w14:textId="77777777" w:rsidR="00324A1E" w:rsidRDefault="00324A1E" w:rsidP="007836D8">
      <w:pPr>
        <w:pStyle w:val="Heading1"/>
        <w:jc w:val="both"/>
      </w:pPr>
      <w:r>
        <w:t>KEYWORDS</w:t>
      </w:r>
    </w:p>
    <w:p w14:paraId="6D70215E" w14:textId="77777777" w:rsidR="00324A1E" w:rsidRDefault="00324A1E" w:rsidP="007836D8">
      <w:pPr>
        <w:pStyle w:val="Heading1"/>
        <w:jc w:val="both"/>
      </w:pPr>
    </w:p>
    <w:p w14:paraId="01BD0B90" w14:textId="77777777" w:rsidR="00324A1E" w:rsidRPr="00A025ED" w:rsidRDefault="00324A1E" w:rsidP="00A924CB">
      <w:pPr>
        <w:adjustRightInd w:val="0"/>
        <w:snapToGrid w:val="0"/>
        <w:rPr>
          <w:rFonts w:ascii="Times" w:hAnsi="Times" w:cs="Arial"/>
          <w:bCs/>
          <w:color w:val="000000"/>
          <w:lang w:eastAsia="zh-TW"/>
        </w:rPr>
      </w:pPr>
      <w:proofErr w:type="spellStart"/>
      <w:r>
        <w:rPr>
          <w:rFonts w:ascii="Times" w:hAnsi="Times" w:cs="Arial"/>
        </w:rPr>
        <w:t>Benzothiophene</w:t>
      </w:r>
      <w:proofErr w:type="spellEnd"/>
      <w:r>
        <w:rPr>
          <w:rFonts w:ascii="Times" w:hAnsi="Times" w:cs="Arial"/>
        </w:rPr>
        <w:t xml:space="preserve">; Dibenzothiophene; </w:t>
      </w:r>
      <w:r w:rsidRPr="00A025ED">
        <w:rPr>
          <w:rFonts w:ascii="Times" w:hAnsi="Times" w:cs="Arial"/>
        </w:rPr>
        <w:t xml:space="preserve">Phase transfer </w:t>
      </w:r>
      <w:r w:rsidR="00C62B3A">
        <w:rPr>
          <w:rFonts w:ascii="Times" w:hAnsi="Times" w:cs="Arial"/>
        </w:rPr>
        <w:t>a</w:t>
      </w:r>
      <w:r w:rsidRPr="00A025ED">
        <w:rPr>
          <w:rFonts w:ascii="Times" w:hAnsi="Times" w:cs="Arial"/>
        </w:rPr>
        <w:t xml:space="preserve">gent; </w:t>
      </w:r>
      <w:proofErr w:type="spellStart"/>
      <w:r w:rsidRPr="00A025ED">
        <w:rPr>
          <w:rFonts w:ascii="Times" w:hAnsi="Times" w:cs="Arial"/>
        </w:rPr>
        <w:t>Phosphotungtic</w:t>
      </w:r>
      <w:proofErr w:type="spellEnd"/>
      <w:r w:rsidRPr="00A025ED">
        <w:rPr>
          <w:rFonts w:ascii="Times" w:hAnsi="Times" w:cs="Arial"/>
        </w:rPr>
        <w:t xml:space="preserve"> acid; Ultrasound-assisted oxidativ</w:t>
      </w:r>
      <w:r>
        <w:rPr>
          <w:rFonts w:ascii="Times" w:hAnsi="Times" w:cs="Arial"/>
        </w:rPr>
        <w:t xml:space="preserve">e </w:t>
      </w:r>
      <w:r w:rsidRPr="00A025ED">
        <w:rPr>
          <w:rFonts w:ascii="Times" w:hAnsi="Times" w:cs="Arial"/>
        </w:rPr>
        <w:t>desulfurization</w:t>
      </w:r>
    </w:p>
    <w:p w14:paraId="4C7142E4" w14:textId="77777777" w:rsidR="00324A1E" w:rsidRDefault="00324A1E" w:rsidP="007836D8">
      <w:pPr>
        <w:jc w:val="both"/>
      </w:pPr>
    </w:p>
    <w:p w14:paraId="30200BC9" w14:textId="77777777" w:rsidR="00324A1E" w:rsidRDefault="00324A1E" w:rsidP="007836D8">
      <w:pPr>
        <w:jc w:val="both"/>
      </w:pPr>
    </w:p>
    <w:p w14:paraId="5870D82A" w14:textId="77777777" w:rsidR="00324A1E" w:rsidRDefault="00324A1E" w:rsidP="007836D8">
      <w:pPr>
        <w:jc w:val="both"/>
      </w:pPr>
    </w:p>
    <w:p w14:paraId="7C219B4C" w14:textId="77777777" w:rsidR="00324A1E" w:rsidRDefault="00324A1E" w:rsidP="007836D8">
      <w:pPr>
        <w:jc w:val="both"/>
      </w:pPr>
    </w:p>
    <w:p w14:paraId="304F9CDC" w14:textId="77777777" w:rsidR="00324A1E" w:rsidRDefault="00324A1E" w:rsidP="007836D8">
      <w:pPr>
        <w:jc w:val="both"/>
      </w:pPr>
    </w:p>
    <w:sectPr w:rsidR="00324A1E" w:rsidSect="00825526">
      <w:headerReference w:type="even" r:id="rId7"/>
      <w:headerReference w:type="default" r:id="rId8"/>
      <w:footerReference w:type="even" r:id="rId9"/>
      <w:footerReference w:type="default" r:id="rId10"/>
      <w:pgSz w:w="11906" w:h="16838" w:code="9"/>
      <w:pgMar w:top="1871" w:right="1418" w:bottom="1418" w:left="1418" w:header="964" w:footer="8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78B2" w14:textId="77777777" w:rsidR="008F62AA" w:rsidRDefault="008F62AA">
      <w:r>
        <w:separator/>
      </w:r>
    </w:p>
  </w:endnote>
  <w:endnote w:type="continuationSeparator" w:id="0">
    <w:p w14:paraId="446D0559" w14:textId="77777777" w:rsidR="008F62AA" w:rsidRDefault="008F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ﾛ｢・????">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華康中楷體">
    <w:altName w:val="Arial Unicode MS"/>
    <w:charset w:val="88"/>
    <w:family w:val="modern"/>
    <w:pitch w:val="fixed"/>
    <w:sig w:usb0="00000001" w:usb1="08080000" w:usb2="00000010" w:usb3="00000000" w:csb0="00100000" w:csb1="00000000"/>
  </w:font>
  <w:font w:name="｢ﾛ｢・ｩ嶸ﾂ">
    <w:altName w:val="MS Gothic"/>
    <w:panose1 w:val="00000000000000000000"/>
    <w:charset w:val="80"/>
    <w:family w:val="auto"/>
    <w:notTrueType/>
    <w:pitch w:val="variable"/>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掉葡">
    <w:altName w:val="MS Gothic"/>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3DE5" w14:textId="77777777" w:rsidR="00324A1E" w:rsidRPr="00E03048" w:rsidRDefault="00324A1E" w:rsidP="00F87F6F">
    <w:pPr>
      <w:snapToGrid w:val="0"/>
      <w:jc w:val="center"/>
      <w:rPr>
        <w:rFonts w:ascii="Comic Sans MS" w:hAnsi="Comic Sans MS" w:cs="Courier New"/>
        <w:i/>
        <w:i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2B59" w14:textId="77777777" w:rsidR="00324A1E" w:rsidRPr="00E03048" w:rsidRDefault="00324A1E" w:rsidP="00F87F6F">
    <w:pPr>
      <w:snapToGrid w:val="0"/>
      <w:jc w:val="center"/>
      <w:rPr>
        <w:rFonts w:ascii="Comic Sans MS" w:hAnsi="Comic Sans MS" w:cs="Courier New"/>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E231" w14:textId="77777777" w:rsidR="008F62AA" w:rsidRDefault="008F62AA">
      <w:r>
        <w:separator/>
      </w:r>
    </w:p>
  </w:footnote>
  <w:footnote w:type="continuationSeparator" w:id="0">
    <w:p w14:paraId="4A4723CA" w14:textId="77777777" w:rsidR="008F62AA" w:rsidRDefault="008F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68D9" w14:textId="77777777" w:rsidR="00324A1E" w:rsidRPr="00141C5D" w:rsidRDefault="00324A1E" w:rsidP="00141C5D">
    <w:pPr>
      <w:jc w:val="both"/>
      <w:rPr>
        <w:rFonts w:ascii="Century Gothic" w:hAnsi="Century Gothic"/>
        <w:b/>
        <w:sz w:val="20"/>
        <w:szCs w:val="20"/>
      </w:rPr>
    </w:pPr>
    <w:r w:rsidRPr="00FF58C7">
      <w:rPr>
        <w:rFonts w:ascii="Century Gothic" w:hAnsi="Century Gothic"/>
        <w:b/>
        <w:sz w:val="20"/>
        <w:szCs w:val="20"/>
      </w:rPr>
      <w:t>EFFECT OF PROCESS PARAMETERS ON DESULFURIZATION EFFICIENCY IN THE ULTRASOUND</w:t>
    </w:r>
    <w:r>
      <w:rPr>
        <w:rFonts w:ascii="Century Gothic" w:hAnsi="Century Gothic"/>
        <w:b/>
        <w:sz w:val="20"/>
        <w:szCs w:val="20"/>
      </w:rPr>
      <w:t>-</w:t>
    </w:r>
    <w:r w:rsidRPr="00FF58C7">
      <w:rPr>
        <w:rFonts w:ascii="Century Gothic" w:hAnsi="Century Gothic"/>
        <w:b/>
        <w:sz w:val="20"/>
        <w:szCs w:val="20"/>
      </w:rPr>
      <w:t xml:space="preserve">ASSISTED OXIDATIVE DESULFURIZATION </w:t>
    </w:r>
  </w:p>
  <w:p w14:paraId="2FA12626" w14:textId="77777777" w:rsidR="00324A1E" w:rsidRPr="00754143" w:rsidRDefault="00324A1E" w:rsidP="00754143">
    <w:pPr>
      <w:snapToGrid w:val="0"/>
      <w:rPr>
        <w:rFonts w:ascii="Century Gothic" w:hAnsi="Century Gothic" w:cs="Courier New"/>
        <w:b/>
        <w:iCs/>
        <w:sz w:val="20"/>
        <w:szCs w:val="20"/>
        <w:lang w:val="en-US" w:eastAsia="zh-TW"/>
      </w:rPr>
    </w:pPr>
    <w:r w:rsidRPr="00754143">
      <w:rPr>
        <w:rFonts w:ascii="Century Gothic" w:hAnsi="Century Gothic" w:cs="Courier New"/>
        <w:b/>
        <w:iCs/>
        <w:sz w:val="20"/>
        <w:szCs w:val="20"/>
        <w:lang w:val="en-US" w:eastAsia="zh-TW"/>
      </w:rPr>
      <w:t>AT CHIA NAN UNIVERSITY</w:t>
    </w:r>
  </w:p>
  <w:p w14:paraId="54414710" w14:textId="77777777" w:rsidR="00324A1E" w:rsidRPr="00F87F6F" w:rsidRDefault="00324A1E" w:rsidP="00F87F6F">
    <w:pPr>
      <w:snapToGrid w:val="0"/>
      <w:rPr>
        <w:rFonts w:ascii="Century Gothic" w:hAnsi="Century Gothic" w:cs="Courier New"/>
        <w:b/>
        <w:iCs/>
        <w:sz w:val="20"/>
        <w:szCs w:val="20"/>
        <w:lang w:val="en-US"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2B8B" w14:textId="00342F56" w:rsidR="00324A1E" w:rsidRPr="00E03048" w:rsidRDefault="00324A1E" w:rsidP="00F87F6F">
    <w:pPr>
      <w:snapToGrid w:val="0"/>
      <w:jc w:val="right"/>
      <w:rPr>
        <w:rFonts w:ascii="Century Gothic" w:hAnsi="Century Gothic"/>
        <w:b/>
        <w:i/>
        <w:sz w:val="19"/>
        <w:szCs w:val="19"/>
      </w:rPr>
    </w:pPr>
    <w:r w:rsidRPr="0040754E">
      <w:rPr>
        <w:rFonts w:ascii="Century Gothic" w:hAnsi="Century Gothic"/>
        <w:b/>
        <w:i/>
        <w:sz w:val="19"/>
        <w:szCs w:val="19"/>
      </w:rPr>
      <w:t>20</w:t>
    </w:r>
    <w:r w:rsidR="003D71B8">
      <w:rPr>
        <w:rFonts w:ascii="Century Gothic" w:hAnsi="Century Gothic"/>
        <w:b/>
        <w:i/>
        <w:sz w:val="19"/>
        <w:szCs w:val="19"/>
        <w:lang w:eastAsia="zh-TW"/>
      </w:rPr>
      <w:t>22</w:t>
    </w:r>
    <w:r w:rsidRPr="0040754E">
      <w:rPr>
        <w:rFonts w:ascii="Century Gothic" w:hAnsi="Century Gothic"/>
        <w:b/>
        <w:i/>
        <w:sz w:val="19"/>
        <w:szCs w:val="19"/>
      </w:rPr>
      <w:t xml:space="preserve"> International Conference on Environmental Quality Concern, </w:t>
    </w:r>
    <w:r w:rsidRPr="0040754E">
      <w:rPr>
        <w:rFonts w:ascii="Century Gothic" w:hAnsi="Century Gothic"/>
        <w:b/>
        <w:i/>
        <w:sz w:val="19"/>
        <w:szCs w:val="19"/>
      </w:rPr>
      <w:br/>
      <w:t xml:space="preserve">Control and Conservation, </w:t>
    </w:r>
    <w:r w:rsidRPr="0040754E">
      <w:rPr>
        <w:rFonts w:ascii="Century Gothic" w:hAnsi="Century Gothic" w:cs="PMingLiU"/>
        <w:b/>
        <w:bCs/>
        <w:i/>
        <w:sz w:val="19"/>
        <w:szCs w:val="19"/>
      </w:rPr>
      <w:t>May</w:t>
    </w:r>
    <w:r w:rsidR="00D96C13" w:rsidRPr="0040754E">
      <w:rPr>
        <w:rFonts w:ascii="Century Gothic" w:hAnsi="Century Gothic" w:cs="PMingLiU"/>
        <w:b/>
        <w:bCs/>
        <w:i/>
        <w:sz w:val="19"/>
        <w:szCs w:val="19"/>
      </w:rPr>
      <w:t xml:space="preserve"> </w:t>
    </w:r>
    <w:r w:rsidR="003D71B8">
      <w:rPr>
        <w:rFonts w:ascii="Century Gothic" w:hAnsi="Century Gothic" w:cs="PMingLiU"/>
        <w:b/>
        <w:bCs/>
        <w:i/>
        <w:sz w:val="19"/>
        <w:szCs w:val="19"/>
      </w:rPr>
      <w:t>0</w:t>
    </w:r>
    <w:r w:rsidR="00D96C13" w:rsidRPr="0040754E">
      <w:rPr>
        <w:rFonts w:ascii="Century Gothic" w:hAnsi="Century Gothic" w:cs="PMingLiU"/>
        <w:b/>
        <w:bCs/>
        <w:i/>
        <w:sz w:val="19"/>
        <w:szCs w:val="19"/>
      </w:rPr>
      <w:t>5</w:t>
    </w:r>
    <w:r w:rsidRPr="0040754E">
      <w:rPr>
        <w:rFonts w:ascii="Century Gothic" w:hAnsi="Century Gothic" w:cs="PMingLiU"/>
        <w:b/>
        <w:bCs/>
        <w:i/>
        <w:sz w:val="19"/>
        <w:szCs w:val="19"/>
      </w:rPr>
      <w:t>, 20</w:t>
    </w:r>
    <w:r w:rsidR="003D71B8">
      <w:rPr>
        <w:rFonts w:ascii="Century Gothic" w:hAnsi="Century Gothic" w:cs="PMingLiU"/>
        <w:b/>
        <w:bCs/>
        <w:i/>
        <w:sz w:val="19"/>
        <w:szCs w:val="19"/>
        <w:lang w:eastAsia="zh-TW"/>
      </w:rPr>
      <w:t>22</w:t>
    </w:r>
    <w:r w:rsidRPr="0040754E">
      <w:rPr>
        <w:rFonts w:ascii="Century Gothic" w:hAnsi="Century Gothic" w:cs="PMingLiU"/>
        <w:b/>
        <w:bCs/>
        <w:i/>
        <w:sz w:val="19"/>
        <w:szCs w:val="19"/>
      </w:rPr>
      <w:t xml:space="preserve">, </w:t>
    </w:r>
    <w:r w:rsidRPr="0040754E">
      <w:rPr>
        <w:rFonts w:ascii="Century Gothic" w:hAnsi="Century Gothic"/>
        <w:b/>
        <w:i/>
        <w:sz w:val="19"/>
        <w:szCs w:val="19"/>
      </w:rPr>
      <w:t>Kaohsiung</w:t>
    </w:r>
    <w:r w:rsidRPr="0040754E">
      <w:rPr>
        <w:rFonts w:ascii="Century Gothic" w:hAnsi="Century Gothic" w:cs="PMingLiU"/>
        <w:b/>
        <w:bCs/>
        <w:i/>
        <w:sz w:val="19"/>
        <w:szCs w:val="19"/>
      </w:rPr>
      <w:t>, Taiwan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EC7983"/>
    <w:multiLevelType w:val="hybridMultilevel"/>
    <w:tmpl w:val="8A288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tzS1NDAzNDYxMjBT0lEKTi0uzszPAykwrgUAAiiNUCwAAAA="/>
  </w:docVars>
  <w:rsids>
    <w:rsidRoot w:val="00B116F3"/>
    <w:rsid w:val="00001F6E"/>
    <w:rsid w:val="00003BCA"/>
    <w:rsid w:val="00005940"/>
    <w:rsid w:val="00033BD1"/>
    <w:rsid w:val="000345CC"/>
    <w:rsid w:val="00035715"/>
    <w:rsid w:val="00036DFF"/>
    <w:rsid w:val="00037E8C"/>
    <w:rsid w:val="0005522D"/>
    <w:rsid w:val="00064BC0"/>
    <w:rsid w:val="00072215"/>
    <w:rsid w:val="000869FA"/>
    <w:rsid w:val="00094089"/>
    <w:rsid w:val="000A37AF"/>
    <w:rsid w:val="000B3F2F"/>
    <w:rsid w:val="000B70EF"/>
    <w:rsid w:val="000D6C55"/>
    <w:rsid w:val="000D7C5B"/>
    <w:rsid w:val="000F1A0F"/>
    <w:rsid w:val="000F688D"/>
    <w:rsid w:val="00111FBE"/>
    <w:rsid w:val="00126CC4"/>
    <w:rsid w:val="0013573C"/>
    <w:rsid w:val="00141C5D"/>
    <w:rsid w:val="001528D4"/>
    <w:rsid w:val="00156AE3"/>
    <w:rsid w:val="00157FBA"/>
    <w:rsid w:val="00166773"/>
    <w:rsid w:val="00175891"/>
    <w:rsid w:val="00175B85"/>
    <w:rsid w:val="0017748A"/>
    <w:rsid w:val="00181DDF"/>
    <w:rsid w:val="001B2208"/>
    <w:rsid w:val="001B6D02"/>
    <w:rsid w:val="001B7F8A"/>
    <w:rsid w:val="001C329E"/>
    <w:rsid w:val="001C5363"/>
    <w:rsid w:val="001D0156"/>
    <w:rsid w:val="001F0642"/>
    <w:rsid w:val="001F141D"/>
    <w:rsid w:val="001F7195"/>
    <w:rsid w:val="00200211"/>
    <w:rsid w:val="0020775E"/>
    <w:rsid w:val="00213F53"/>
    <w:rsid w:val="0021545E"/>
    <w:rsid w:val="00216D8D"/>
    <w:rsid w:val="002241BD"/>
    <w:rsid w:val="00225058"/>
    <w:rsid w:val="00244F48"/>
    <w:rsid w:val="00247874"/>
    <w:rsid w:val="00255012"/>
    <w:rsid w:val="0025743B"/>
    <w:rsid w:val="002608A9"/>
    <w:rsid w:val="00266A1E"/>
    <w:rsid w:val="002679FD"/>
    <w:rsid w:val="0027639D"/>
    <w:rsid w:val="002818B1"/>
    <w:rsid w:val="002B3E35"/>
    <w:rsid w:val="002B4901"/>
    <w:rsid w:val="002D01A6"/>
    <w:rsid w:val="002D093A"/>
    <w:rsid w:val="002D5438"/>
    <w:rsid w:val="002D6670"/>
    <w:rsid w:val="002D712F"/>
    <w:rsid w:val="002E6E10"/>
    <w:rsid w:val="002F4341"/>
    <w:rsid w:val="00301FF1"/>
    <w:rsid w:val="00303779"/>
    <w:rsid w:val="00311C17"/>
    <w:rsid w:val="003214AC"/>
    <w:rsid w:val="00324A1E"/>
    <w:rsid w:val="00326B34"/>
    <w:rsid w:val="003610E9"/>
    <w:rsid w:val="003807A4"/>
    <w:rsid w:val="00380BC2"/>
    <w:rsid w:val="003953D2"/>
    <w:rsid w:val="003B29A3"/>
    <w:rsid w:val="003B5E01"/>
    <w:rsid w:val="003B7538"/>
    <w:rsid w:val="003D71B8"/>
    <w:rsid w:val="003E57D7"/>
    <w:rsid w:val="003F11A3"/>
    <w:rsid w:val="003F3EED"/>
    <w:rsid w:val="003F5206"/>
    <w:rsid w:val="004065D4"/>
    <w:rsid w:val="0040754E"/>
    <w:rsid w:val="00417B05"/>
    <w:rsid w:val="00432D6F"/>
    <w:rsid w:val="0043320A"/>
    <w:rsid w:val="00434081"/>
    <w:rsid w:val="00441CCE"/>
    <w:rsid w:val="00445869"/>
    <w:rsid w:val="00446560"/>
    <w:rsid w:val="004524C9"/>
    <w:rsid w:val="00464E93"/>
    <w:rsid w:val="00465412"/>
    <w:rsid w:val="00473BDB"/>
    <w:rsid w:val="0047682F"/>
    <w:rsid w:val="00487FDF"/>
    <w:rsid w:val="0049038E"/>
    <w:rsid w:val="00491C09"/>
    <w:rsid w:val="004A10F1"/>
    <w:rsid w:val="004A3093"/>
    <w:rsid w:val="004A31B6"/>
    <w:rsid w:val="004A4E52"/>
    <w:rsid w:val="004A688B"/>
    <w:rsid w:val="004B1512"/>
    <w:rsid w:val="004B19FD"/>
    <w:rsid w:val="004B46CF"/>
    <w:rsid w:val="004C0028"/>
    <w:rsid w:val="004C452C"/>
    <w:rsid w:val="004C4740"/>
    <w:rsid w:val="004C55D2"/>
    <w:rsid w:val="004C572F"/>
    <w:rsid w:val="004D7B8F"/>
    <w:rsid w:val="004F2C15"/>
    <w:rsid w:val="0051233C"/>
    <w:rsid w:val="00525F38"/>
    <w:rsid w:val="00537259"/>
    <w:rsid w:val="005378D6"/>
    <w:rsid w:val="005503DF"/>
    <w:rsid w:val="005519F2"/>
    <w:rsid w:val="0055795C"/>
    <w:rsid w:val="00561B10"/>
    <w:rsid w:val="00563604"/>
    <w:rsid w:val="00564100"/>
    <w:rsid w:val="00566167"/>
    <w:rsid w:val="00576D74"/>
    <w:rsid w:val="0057710D"/>
    <w:rsid w:val="00584F86"/>
    <w:rsid w:val="00585F8A"/>
    <w:rsid w:val="00586AF9"/>
    <w:rsid w:val="0059204F"/>
    <w:rsid w:val="005B10DE"/>
    <w:rsid w:val="005C4B75"/>
    <w:rsid w:val="005C5947"/>
    <w:rsid w:val="005C5AF9"/>
    <w:rsid w:val="005D568E"/>
    <w:rsid w:val="005E4540"/>
    <w:rsid w:val="00610A57"/>
    <w:rsid w:val="006143F4"/>
    <w:rsid w:val="006243DE"/>
    <w:rsid w:val="00626871"/>
    <w:rsid w:val="006451C9"/>
    <w:rsid w:val="00647FBD"/>
    <w:rsid w:val="00661C22"/>
    <w:rsid w:val="00667E34"/>
    <w:rsid w:val="00690535"/>
    <w:rsid w:val="006D33F3"/>
    <w:rsid w:val="006D61D0"/>
    <w:rsid w:val="006E5CB2"/>
    <w:rsid w:val="006F0C92"/>
    <w:rsid w:val="007044A4"/>
    <w:rsid w:val="0071400B"/>
    <w:rsid w:val="0072098B"/>
    <w:rsid w:val="007232DE"/>
    <w:rsid w:val="007254F5"/>
    <w:rsid w:val="00735580"/>
    <w:rsid w:val="0074666F"/>
    <w:rsid w:val="00746E81"/>
    <w:rsid w:val="00754143"/>
    <w:rsid w:val="00755209"/>
    <w:rsid w:val="007727A3"/>
    <w:rsid w:val="00776200"/>
    <w:rsid w:val="00777B93"/>
    <w:rsid w:val="007836D8"/>
    <w:rsid w:val="007846DF"/>
    <w:rsid w:val="0078554B"/>
    <w:rsid w:val="0079134A"/>
    <w:rsid w:val="00792B81"/>
    <w:rsid w:val="007A4932"/>
    <w:rsid w:val="007A7A87"/>
    <w:rsid w:val="007B615A"/>
    <w:rsid w:val="007B6864"/>
    <w:rsid w:val="007C6FF9"/>
    <w:rsid w:val="007D4548"/>
    <w:rsid w:val="007D7124"/>
    <w:rsid w:val="00802629"/>
    <w:rsid w:val="0081377F"/>
    <w:rsid w:val="0081383D"/>
    <w:rsid w:val="0081749B"/>
    <w:rsid w:val="00825526"/>
    <w:rsid w:val="008255C4"/>
    <w:rsid w:val="00841C55"/>
    <w:rsid w:val="008930DA"/>
    <w:rsid w:val="00897DA6"/>
    <w:rsid w:val="008A03CE"/>
    <w:rsid w:val="008A1270"/>
    <w:rsid w:val="008A5584"/>
    <w:rsid w:val="008B12B5"/>
    <w:rsid w:val="008C0469"/>
    <w:rsid w:val="008C1902"/>
    <w:rsid w:val="008C2BFF"/>
    <w:rsid w:val="008D5050"/>
    <w:rsid w:val="008D74AE"/>
    <w:rsid w:val="008E3612"/>
    <w:rsid w:val="008F004B"/>
    <w:rsid w:val="008F4AAB"/>
    <w:rsid w:val="008F62AA"/>
    <w:rsid w:val="00907CA2"/>
    <w:rsid w:val="0092093D"/>
    <w:rsid w:val="009241C1"/>
    <w:rsid w:val="00950090"/>
    <w:rsid w:val="009538E5"/>
    <w:rsid w:val="00954EE6"/>
    <w:rsid w:val="00955D2D"/>
    <w:rsid w:val="009621A7"/>
    <w:rsid w:val="00964A8D"/>
    <w:rsid w:val="00970BE6"/>
    <w:rsid w:val="00977111"/>
    <w:rsid w:val="009A5398"/>
    <w:rsid w:val="009A5BEE"/>
    <w:rsid w:val="009A69C1"/>
    <w:rsid w:val="009C080B"/>
    <w:rsid w:val="009D5B16"/>
    <w:rsid w:val="009E059F"/>
    <w:rsid w:val="009E7119"/>
    <w:rsid w:val="00A025ED"/>
    <w:rsid w:val="00A038EE"/>
    <w:rsid w:val="00A129C2"/>
    <w:rsid w:val="00A228A0"/>
    <w:rsid w:val="00A22C0C"/>
    <w:rsid w:val="00A2662A"/>
    <w:rsid w:val="00A34B51"/>
    <w:rsid w:val="00A60838"/>
    <w:rsid w:val="00A7265F"/>
    <w:rsid w:val="00A728E9"/>
    <w:rsid w:val="00A74215"/>
    <w:rsid w:val="00A75832"/>
    <w:rsid w:val="00A77CF7"/>
    <w:rsid w:val="00A9148F"/>
    <w:rsid w:val="00A924CB"/>
    <w:rsid w:val="00AA686D"/>
    <w:rsid w:val="00AC1323"/>
    <w:rsid w:val="00AC3BE4"/>
    <w:rsid w:val="00AC53F0"/>
    <w:rsid w:val="00AE0BC5"/>
    <w:rsid w:val="00AE0CD1"/>
    <w:rsid w:val="00AE2471"/>
    <w:rsid w:val="00AE31B5"/>
    <w:rsid w:val="00AE42A7"/>
    <w:rsid w:val="00AE6136"/>
    <w:rsid w:val="00AF46BC"/>
    <w:rsid w:val="00AF50C2"/>
    <w:rsid w:val="00AF6722"/>
    <w:rsid w:val="00B01C58"/>
    <w:rsid w:val="00B04AA7"/>
    <w:rsid w:val="00B116F3"/>
    <w:rsid w:val="00B2598B"/>
    <w:rsid w:val="00B26952"/>
    <w:rsid w:val="00B302E5"/>
    <w:rsid w:val="00B332C7"/>
    <w:rsid w:val="00B4259D"/>
    <w:rsid w:val="00B62B28"/>
    <w:rsid w:val="00B63067"/>
    <w:rsid w:val="00B753CB"/>
    <w:rsid w:val="00B80103"/>
    <w:rsid w:val="00B8150B"/>
    <w:rsid w:val="00B90B94"/>
    <w:rsid w:val="00B91C5D"/>
    <w:rsid w:val="00B92FFA"/>
    <w:rsid w:val="00BB418D"/>
    <w:rsid w:val="00BB56E4"/>
    <w:rsid w:val="00BC4319"/>
    <w:rsid w:val="00BD3859"/>
    <w:rsid w:val="00BD3BC9"/>
    <w:rsid w:val="00BD773B"/>
    <w:rsid w:val="00BE5F39"/>
    <w:rsid w:val="00BE7530"/>
    <w:rsid w:val="00BF1CB3"/>
    <w:rsid w:val="00BF6B92"/>
    <w:rsid w:val="00C050A2"/>
    <w:rsid w:val="00C074CB"/>
    <w:rsid w:val="00C31125"/>
    <w:rsid w:val="00C31592"/>
    <w:rsid w:val="00C31C84"/>
    <w:rsid w:val="00C32984"/>
    <w:rsid w:val="00C35D17"/>
    <w:rsid w:val="00C42E64"/>
    <w:rsid w:val="00C456B1"/>
    <w:rsid w:val="00C45F2D"/>
    <w:rsid w:val="00C54669"/>
    <w:rsid w:val="00C568A0"/>
    <w:rsid w:val="00C57DAF"/>
    <w:rsid w:val="00C6197B"/>
    <w:rsid w:val="00C62B3A"/>
    <w:rsid w:val="00C802D7"/>
    <w:rsid w:val="00C83FF6"/>
    <w:rsid w:val="00C84178"/>
    <w:rsid w:val="00C94F35"/>
    <w:rsid w:val="00CA2793"/>
    <w:rsid w:val="00CB561A"/>
    <w:rsid w:val="00CC17E0"/>
    <w:rsid w:val="00CC5423"/>
    <w:rsid w:val="00CD3481"/>
    <w:rsid w:val="00CD47F3"/>
    <w:rsid w:val="00CD4C4B"/>
    <w:rsid w:val="00CE18CF"/>
    <w:rsid w:val="00D1497C"/>
    <w:rsid w:val="00D15530"/>
    <w:rsid w:val="00D206CD"/>
    <w:rsid w:val="00D450CA"/>
    <w:rsid w:val="00D460D6"/>
    <w:rsid w:val="00D5022B"/>
    <w:rsid w:val="00D5609C"/>
    <w:rsid w:val="00D56E37"/>
    <w:rsid w:val="00D57198"/>
    <w:rsid w:val="00D761F9"/>
    <w:rsid w:val="00D879DC"/>
    <w:rsid w:val="00D96C13"/>
    <w:rsid w:val="00DA68A2"/>
    <w:rsid w:val="00DE31DE"/>
    <w:rsid w:val="00DE72EE"/>
    <w:rsid w:val="00DF6D8C"/>
    <w:rsid w:val="00E03048"/>
    <w:rsid w:val="00E1279B"/>
    <w:rsid w:val="00E17AFF"/>
    <w:rsid w:val="00E41A50"/>
    <w:rsid w:val="00E60359"/>
    <w:rsid w:val="00E66F33"/>
    <w:rsid w:val="00E70A27"/>
    <w:rsid w:val="00E87EC9"/>
    <w:rsid w:val="00E91B97"/>
    <w:rsid w:val="00E92F04"/>
    <w:rsid w:val="00E95220"/>
    <w:rsid w:val="00E9718E"/>
    <w:rsid w:val="00E97480"/>
    <w:rsid w:val="00EA1478"/>
    <w:rsid w:val="00EA3300"/>
    <w:rsid w:val="00EC2E38"/>
    <w:rsid w:val="00ED33FA"/>
    <w:rsid w:val="00ED4FEF"/>
    <w:rsid w:val="00EE1057"/>
    <w:rsid w:val="00F02F19"/>
    <w:rsid w:val="00F05B10"/>
    <w:rsid w:val="00F11C2E"/>
    <w:rsid w:val="00F17781"/>
    <w:rsid w:val="00F27280"/>
    <w:rsid w:val="00F42A8D"/>
    <w:rsid w:val="00F43728"/>
    <w:rsid w:val="00F45521"/>
    <w:rsid w:val="00F53E22"/>
    <w:rsid w:val="00F666EB"/>
    <w:rsid w:val="00F67620"/>
    <w:rsid w:val="00F81577"/>
    <w:rsid w:val="00F8374C"/>
    <w:rsid w:val="00F847A1"/>
    <w:rsid w:val="00F84B02"/>
    <w:rsid w:val="00F85134"/>
    <w:rsid w:val="00F87F6F"/>
    <w:rsid w:val="00FC56CD"/>
    <w:rsid w:val="00FD0485"/>
    <w:rsid w:val="00FF58C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7964B143"/>
  <w15:docId w15:val="{7655C9EB-45C9-4BFF-98DB-6682EFB6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55"/>
    <w:rPr>
      <w:kern w:val="0"/>
      <w:szCs w:val="24"/>
      <w:lang w:val="en-GB" w:eastAsia="en-GB"/>
    </w:rPr>
  </w:style>
  <w:style w:type="paragraph" w:styleId="Heading1">
    <w:name w:val="heading 1"/>
    <w:basedOn w:val="Normal"/>
    <w:next w:val="Normal"/>
    <w:link w:val="Heading1Char"/>
    <w:uiPriority w:val="99"/>
    <w:qFormat/>
    <w:rsid w:val="00585F8A"/>
    <w:pPr>
      <w:keepNext/>
      <w:outlineLvl w:val="0"/>
    </w:pPr>
    <w:rPr>
      <w:b/>
      <w:szCs w:val="20"/>
      <w:lang w:val="en-US" w:eastAsia="zh-TW"/>
    </w:rPr>
  </w:style>
  <w:style w:type="paragraph" w:styleId="Heading2">
    <w:name w:val="heading 2"/>
    <w:basedOn w:val="Normal"/>
    <w:next w:val="Normal"/>
    <w:link w:val="Heading2Char"/>
    <w:uiPriority w:val="99"/>
    <w:qFormat/>
    <w:rsid w:val="00033BD1"/>
    <w:pPr>
      <w:keepNext/>
      <w:spacing w:before="240" w:after="60"/>
      <w:outlineLvl w:val="1"/>
    </w:pPr>
    <w:rPr>
      <w:rFonts w:ascii="Calibri" w:eastAsia="｢ﾛ｢・????" w:hAnsi="Calibri"/>
      <w:b/>
      <w:bCs/>
      <w:i/>
      <w:iCs/>
      <w:sz w:val="28"/>
      <w:szCs w:val="28"/>
    </w:rPr>
  </w:style>
  <w:style w:type="paragraph" w:styleId="Heading3">
    <w:name w:val="heading 3"/>
    <w:basedOn w:val="Normal"/>
    <w:next w:val="Normal"/>
    <w:link w:val="Heading3Char"/>
    <w:uiPriority w:val="99"/>
    <w:qFormat/>
    <w:rsid w:val="007836D8"/>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C28"/>
    <w:rPr>
      <w:rFonts w:asciiTheme="majorHAnsi" w:eastAsiaTheme="majorEastAsia" w:hAnsiTheme="majorHAnsi" w:cstheme="majorBidi"/>
      <w:b/>
      <w:bCs/>
      <w:kern w:val="52"/>
      <w:sz w:val="52"/>
      <w:szCs w:val="52"/>
      <w:lang w:val="en-GB" w:eastAsia="en-GB"/>
    </w:rPr>
  </w:style>
  <w:style w:type="character" w:customStyle="1" w:styleId="Heading2Char">
    <w:name w:val="Heading 2 Char"/>
    <w:basedOn w:val="DefaultParagraphFont"/>
    <w:link w:val="Heading2"/>
    <w:uiPriority w:val="99"/>
    <w:locked/>
    <w:rsid w:val="00033BD1"/>
    <w:rPr>
      <w:rFonts w:ascii="Calibri" w:eastAsia="｢ﾛ｢・????" w:hAnsi="Calibri"/>
      <w:b/>
      <w:i/>
      <w:sz w:val="28"/>
      <w:lang w:val="en-GB" w:eastAsia="en-GB"/>
    </w:rPr>
  </w:style>
  <w:style w:type="character" w:customStyle="1" w:styleId="Heading3Char">
    <w:name w:val="Heading 3 Char"/>
    <w:basedOn w:val="DefaultParagraphFont"/>
    <w:link w:val="Heading3"/>
    <w:uiPriority w:val="9"/>
    <w:semiHidden/>
    <w:rsid w:val="00DC2C28"/>
    <w:rPr>
      <w:rFonts w:asciiTheme="majorHAnsi" w:eastAsiaTheme="majorEastAsia" w:hAnsiTheme="majorHAnsi" w:cstheme="majorBidi"/>
      <w:b/>
      <w:bCs/>
      <w:kern w:val="0"/>
      <w:sz w:val="36"/>
      <w:szCs w:val="36"/>
      <w:lang w:val="en-GB" w:eastAsia="en-GB"/>
    </w:rPr>
  </w:style>
  <w:style w:type="character" w:customStyle="1" w:styleId="a">
    <w:name w:val="a"/>
    <w:uiPriority w:val="99"/>
    <w:rsid w:val="000D6C55"/>
  </w:style>
  <w:style w:type="character" w:styleId="Hyperlink">
    <w:name w:val="Hyperlink"/>
    <w:basedOn w:val="DefaultParagraphFont"/>
    <w:uiPriority w:val="99"/>
    <w:rsid w:val="000D6C55"/>
    <w:rPr>
      <w:rFonts w:cs="Times New Roman"/>
      <w:color w:val="0000FF"/>
      <w:u w:val="single"/>
    </w:rPr>
  </w:style>
  <w:style w:type="table" w:styleId="TableGrid">
    <w:name w:val="Table Grid"/>
    <w:basedOn w:val="TableNormal"/>
    <w:uiPriority w:val="99"/>
    <w:rsid w:val="000D6C55"/>
    <w:rPr>
      <w:kern w:val="0"/>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題目"/>
    <w:basedOn w:val="Normal"/>
    <w:uiPriority w:val="99"/>
    <w:rsid w:val="00F87F6F"/>
    <w:pPr>
      <w:jc w:val="center"/>
    </w:pPr>
    <w:rPr>
      <w:b/>
      <w:caps/>
      <w:sz w:val="28"/>
      <w:szCs w:val="20"/>
      <w:lang w:val="en-US" w:eastAsia="zh-TW"/>
    </w:rPr>
  </w:style>
  <w:style w:type="paragraph" w:styleId="Header">
    <w:name w:val="header"/>
    <w:basedOn w:val="Normal"/>
    <w:link w:val="HeaderChar"/>
    <w:uiPriority w:val="99"/>
    <w:rsid w:val="00F87F6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DC2C28"/>
    <w:rPr>
      <w:kern w:val="0"/>
      <w:sz w:val="20"/>
      <w:szCs w:val="20"/>
      <w:lang w:val="en-GB" w:eastAsia="en-GB"/>
    </w:rPr>
  </w:style>
  <w:style w:type="paragraph" w:styleId="Footer">
    <w:name w:val="footer"/>
    <w:basedOn w:val="Normal"/>
    <w:link w:val="FooterChar"/>
    <w:uiPriority w:val="99"/>
    <w:rsid w:val="00F87F6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DC2C28"/>
    <w:rPr>
      <w:kern w:val="0"/>
      <w:sz w:val="20"/>
      <w:szCs w:val="20"/>
      <w:lang w:val="en-GB" w:eastAsia="en-GB"/>
    </w:rPr>
  </w:style>
  <w:style w:type="paragraph" w:customStyle="1" w:styleId="ABS">
    <w:name w:val="ABS"/>
    <w:basedOn w:val="Normal"/>
    <w:uiPriority w:val="99"/>
    <w:rsid w:val="00F87F6F"/>
    <w:pPr>
      <w:snapToGrid w:val="0"/>
    </w:pPr>
    <w:rPr>
      <w:b/>
      <w:caps/>
      <w:lang w:val="en-US" w:eastAsia="zh-TW"/>
    </w:rPr>
  </w:style>
  <w:style w:type="paragraph" w:customStyle="1" w:styleId="a1">
    <w:name w:val="公式"/>
    <w:basedOn w:val="Normal"/>
    <w:uiPriority w:val="99"/>
    <w:rsid w:val="00585F8A"/>
    <w:pPr>
      <w:tabs>
        <w:tab w:val="right" w:leader="hyphen" w:pos="8789"/>
      </w:tabs>
      <w:ind w:leftChars="118" w:left="283"/>
    </w:pPr>
    <w:rPr>
      <w:rFonts w:cs="Angsana New"/>
      <w:szCs w:val="28"/>
      <w:lang w:val="en-US" w:eastAsia="en-US" w:bidi="th-TH"/>
    </w:rPr>
  </w:style>
  <w:style w:type="paragraph" w:customStyle="1" w:styleId="a2">
    <w:name w:val="圖表"/>
    <w:basedOn w:val="Normal"/>
    <w:uiPriority w:val="99"/>
    <w:rsid w:val="00585F8A"/>
    <w:pPr>
      <w:snapToGrid w:val="0"/>
      <w:spacing w:beforeLines="30" w:afterLines="30"/>
      <w:jc w:val="center"/>
    </w:pPr>
    <w:rPr>
      <w:rFonts w:ascii="Arial" w:eastAsia="Batang" w:hAnsi="Arial" w:cs="Arial"/>
      <w:b/>
      <w:sz w:val="22"/>
      <w:szCs w:val="22"/>
      <w:lang w:val="en-US" w:eastAsia="ko-KR"/>
    </w:rPr>
  </w:style>
  <w:style w:type="paragraph" w:styleId="BodyText">
    <w:name w:val="Body Text"/>
    <w:basedOn w:val="Normal"/>
    <w:link w:val="BodyTextChar"/>
    <w:uiPriority w:val="99"/>
    <w:rsid w:val="007836D8"/>
    <w:pPr>
      <w:jc w:val="both"/>
    </w:pPr>
    <w:rPr>
      <w:szCs w:val="20"/>
      <w:lang w:val="en-US" w:eastAsia="zh-TW"/>
    </w:rPr>
  </w:style>
  <w:style w:type="character" w:customStyle="1" w:styleId="BodyTextChar">
    <w:name w:val="Body Text Char"/>
    <w:basedOn w:val="DefaultParagraphFont"/>
    <w:link w:val="BodyText"/>
    <w:uiPriority w:val="99"/>
    <w:semiHidden/>
    <w:rsid w:val="00DC2C28"/>
    <w:rPr>
      <w:kern w:val="0"/>
      <w:szCs w:val="24"/>
      <w:lang w:val="en-GB" w:eastAsia="en-GB"/>
    </w:rPr>
  </w:style>
  <w:style w:type="paragraph" w:styleId="BodyTextIndent">
    <w:name w:val="Body Text Indent"/>
    <w:basedOn w:val="Normal"/>
    <w:link w:val="BodyTextIndentChar"/>
    <w:uiPriority w:val="99"/>
    <w:rsid w:val="007836D8"/>
    <w:pPr>
      <w:ind w:left="567" w:hanging="567"/>
      <w:jc w:val="both"/>
    </w:pPr>
    <w:rPr>
      <w:szCs w:val="20"/>
      <w:lang w:val="en-US" w:eastAsia="zh-TW"/>
    </w:rPr>
  </w:style>
  <w:style w:type="character" w:customStyle="1" w:styleId="BodyTextIndentChar">
    <w:name w:val="Body Text Indent Char"/>
    <w:basedOn w:val="DefaultParagraphFont"/>
    <w:link w:val="BodyTextIndent"/>
    <w:uiPriority w:val="99"/>
    <w:semiHidden/>
    <w:rsid w:val="00DC2C28"/>
    <w:rPr>
      <w:kern w:val="0"/>
      <w:szCs w:val="24"/>
      <w:lang w:val="en-GB" w:eastAsia="en-GB"/>
    </w:rPr>
  </w:style>
  <w:style w:type="paragraph" w:customStyle="1" w:styleId="article">
    <w:name w:val="article"/>
    <w:basedOn w:val="Normal"/>
    <w:uiPriority w:val="99"/>
    <w:rsid w:val="007836D8"/>
    <w:pPr>
      <w:widowControl w:val="0"/>
      <w:overflowPunct w:val="0"/>
      <w:autoSpaceDE w:val="0"/>
      <w:autoSpaceDN w:val="0"/>
      <w:adjustRightInd w:val="0"/>
      <w:snapToGrid w:val="0"/>
      <w:spacing w:before="120" w:after="120"/>
      <w:jc w:val="both"/>
      <w:textAlignment w:val="baseline"/>
    </w:pPr>
    <w:rPr>
      <w:rFonts w:eastAsia="華康中楷體"/>
      <w:spacing w:val="6"/>
      <w:sz w:val="22"/>
      <w:szCs w:val="20"/>
      <w:lang w:val="en-US" w:eastAsia="zh-TW"/>
    </w:rPr>
  </w:style>
  <w:style w:type="paragraph" w:customStyle="1" w:styleId="SubTitle2">
    <w:name w:val="Sub Title 2"/>
    <w:basedOn w:val="Normal"/>
    <w:uiPriority w:val="99"/>
    <w:rsid w:val="007836D8"/>
    <w:pPr>
      <w:widowControl w:val="0"/>
      <w:tabs>
        <w:tab w:val="left" w:pos="1680"/>
        <w:tab w:val="right" w:pos="8120"/>
      </w:tabs>
      <w:overflowPunct w:val="0"/>
      <w:autoSpaceDE w:val="0"/>
      <w:autoSpaceDN w:val="0"/>
      <w:adjustRightInd w:val="0"/>
      <w:snapToGrid w:val="0"/>
      <w:spacing w:before="120" w:after="120"/>
      <w:jc w:val="both"/>
      <w:textAlignment w:val="baseline"/>
    </w:pPr>
    <w:rPr>
      <w:rFonts w:eastAsia="華康中楷體"/>
      <w:b/>
      <w:szCs w:val="20"/>
      <w:lang w:val="en-US" w:eastAsia="zh-TW"/>
    </w:rPr>
  </w:style>
  <w:style w:type="paragraph" w:customStyle="1" w:styleId="tabletitle">
    <w:name w:val="table title"/>
    <w:basedOn w:val="article"/>
    <w:uiPriority w:val="99"/>
    <w:rsid w:val="007836D8"/>
    <w:pPr>
      <w:jc w:val="center"/>
    </w:pPr>
  </w:style>
  <w:style w:type="paragraph" w:customStyle="1" w:styleId="tablecontent">
    <w:name w:val="table content"/>
    <w:basedOn w:val="article"/>
    <w:uiPriority w:val="99"/>
    <w:rsid w:val="007836D8"/>
    <w:pPr>
      <w:spacing w:before="60" w:after="60"/>
    </w:pPr>
  </w:style>
  <w:style w:type="paragraph" w:styleId="Signature">
    <w:name w:val="Signature"/>
    <w:basedOn w:val="Normal"/>
    <w:link w:val="SignatureChar"/>
    <w:uiPriority w:val="99"/>
    <w:rsid w:val="00A924CB"/>
    <w:pPr>
      <w:spacing w:after="720"/>
    </w:pPr>
    <w:rPr>
      <w:rFonts w:ascii="Cambria" w:eastAsia="｢ﾛ｢・ｩ嶸ﾂ" w:hAnsi="Cambria"/>
      <w:color w:val="404040"/>
      <w:sz w:val="18"/>
      <w:szCs w:val="22"/>
      <w:lang w:val="en-US" w:eastAsia="zh-TW"/>
    </w:rPr>
  </w:style>
  <w:style w:type="character" w:customStyle="1" w:styleId="SignatureChar">
    <w:name w:val="Signature Char"/>
    <w:basedOn w:val="DefaultParagraphFont"/>
    <w:link w:val="Signature"/>
    <w:uiPriority w:val="99"/>
    <w:locked/>
    <w:rsid w:val="00A924CB"/>
    <w:rPr>
      <w:rFonts w:ascii="Cambria" w:eastAsia="｢ﾛ｢・ｩ嶸ﾂ" w:hAnsi="Cambria"/>
      <w:color w:val="404040"/>
      <w:sz w:val="22"/>
    </w:rPr>
  </w:style>
  <w:style w:type="character" w:customStyle="1" w:styleId="apple-style-span">
    <w:name w:val="apple-style-span"/>
    <w:uiPriority w:val="99"/>
    <w:rsid w:val="00033BD1"/>
  </w:style>
  <w:style w:type="paragraph" w:styleId="BalloonText">
    <w:name w:val="Balloon Text"/>
    <w:basedOn w:val="Normal"/>
    <w:link w:val="BalloonTextChar"/>
    <w:uiPriority w:val="99"/>
    <w:rsid w:val="00C83FF6"/>
    <w:rPr>
      <w:rFonts w:ascii="Lucida Grande" w:hAnsi="Lucida Grande"/>
      <w:sz w:val="18"/>
      <w:szCs w:val="18"/>
    </w:rPr>
  </w:style>
  <w:style w:type="character" w:customStyle="1" w:styleId="BalloonTextChar">
    <w:name w:val="Balloon Text Char"/>
    <w:basedOn w:val="DefaultParagraphFont"/>
    <w:link w:val="BalloonText"/>
    <w:uiPriority w:val="99"/>
    <w:locked/>
    <w:rsid w:val="00C83FF6"/>
    <w:rPr>
      <w:rFonts w:ascii="Lucida Grande" w:hAnsi="Lucida Grande"/>
      <w:sz w:val="18"/>
      <w:lang w:val="en-GB" w:eastAsia="en-GB"/>
    </w:rPr>
  </w:style>
  <w:style w:type="paragraph" w:customStyle="1" w:styleId="Default">
    <w:name w:val="Default"/>
    <w:uiPriority w:val="99"/>
    <w:rsid w:val="00A038EE"/>
    <w:pPr>
      <w:widowControl w:val="0"/>
      <w:autoSpaceDE w:val="0"/>
      <w:autoSpaceDN w:val="0"/>
      <w:adjustRightInd w:val="0"/>
    </w:pPr>
    <w:rPr>
      <w:rFonts w:ascii="Cambria" w:hAnsi="Cambria" w:cs="Cambria"/>
      <w:color w:val="000000"/>
      <w:kern w:val="0"/>
      <w:szCs w:val="24"/>
      <w:lang w:eastAsia="en-US"/>
    </w:rPr>
  </w:style>
  <w:style w:type="character" w:styleId="FollowedHyperlink">
    <w:name w:val="FollowedHyperlink"/>
    <w:basedOn w:val="DefaultParagraphFont"/>
    <w:uiPriority w:val="99"/>
    <w:rsid w:val="009E711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9236">
      <w:marLeft w:val="0"/>
      <w:marRight w:val="0"/>
      <w:marTop w:val="0"/>
      <w:marBottom w:val="0"/>
      <w:divBdr>
        <w:top w:val="none" w:sz="0" w:space="0" w:color="auto"/>
        <w:left w:val="none" w:sz="0" w:space="0" w:color="auto"/>
        <w:bottom w:val="none" w:sz="0" w:space="0" w:color="auto"/>
        <w:right w:val="none" w:sz="0" w:space="0" w:color="auto"/>
      </w:divBdr>
    </w:div>
    <w:div w:id="618299237">
      <w:marLeft w:val="0"/>
      <w:marRight w:val="0"/>
      <w:marTop w:val="0"/>
      <w:marBottom w:val="0"/>
      <w:divBdr>
        <w:top w:val="none" w:sz="0" w:space="0" w:color="auto"/>
        <w:left w:val="none" w:sz="0" w:space="0" w:color="auto"/>
        <w:bottom w:val="none" w:sz="0" w:space="0" w:color="auto"/>
        <w:right w:val="none" w:sz="0" w:space="0" w:color="auto"/>
      </w:divBdr>
    </w:div>
    <w:div w:id="618299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Effects of Salinity to the Dissolved Oxygen Concentration Relative to Temperature in a Microcosm Constructed Wetland</vt:lpstr>
    </vt:vector>
  </TitlesOfParts>
  <Company>fibortan</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Salinity to the Dissolved Oxygen Concentration Relative to Temperature in a Microcosm Constructed Wetland</dc:title>
  <dc:creator>fjtan</dc:creator>
  <cp:lastModifiedBy>Helen</cp:lastModifiedBy>
  <cp:revision>5</cp:revision>
  <cp:lastPrinted>2011-05-04T00:44:00Z</cp:lastPrinted>
  <dcterms:created xsi:type="dcterms:W3CDTF">2019-01-23T11:19:00Z</dcterms:created>
  <dcterms:modified xsi:type="dcterms:W3CDTF">2022-01-15T13:44:00Z</dcterms:modified>
</cp:coreProperties>
</file>